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66" w:rsidRDefault="00D51ADB">
      <w:pPr>
        <w:pStyle w:val="ae"/>
        <w:rPr>
          <w:rFonts w:ascii="Arial Narrow" w:hAnsi="Arial Narrow"/>
          <w:lang w:val="lv-LV"/>
        </w:rPr>
      </w:pPr>
      <w:r>
        <w:rPr>
          <w:rFonts w:ascii="Arial Narrow" w:hAnsi="Arial Narrow"/>
          <w:lang w:val="lv-LV"/>
        </w:rPr>
        <w:t>LĪGUMS Nr</w:t>
      </w:r>
      <w:r w:rsidRPr="00A51999">
        <w:rPr>
          <w:rFonts w:ascii="Arial Narrow" w:hAnsi="Arial Narrow"/>
          <w:lang w:val="lv-LV"/>
        </w:rPr>
        <w:t>.</w:t>
      </w:r>
      <w:r w:rsidR="00A11692" w:rsidRPr="00A11692">
        <w:rPr>
          <w:rFonts w:ascii="Arial Narrow" w:hAnsi="Arial Narrow"/>
          <w:bCs w:val="0"/>
          <w:lang w:val="lv-LV"/>
        </w:rPr>
        <w:t>1.9.1/38</w:t>
      </w:r>
      <w:bookmarkStart w:id="0" w:name="_GoBack"/>
      <w:bookmarkEnd w:id="0"/>
    </w:p>
    <w:p w:rsidR="00072566" w:rsidRDefault="00D51ADB">
      <w:pPr>
        <w:pStyle w:val="ae"/>
        <w:rPr>
          <w:rFonts w:ascii="Arial Narrow" w:hAnsi="Arial Narrow"/>
          <w:i/>
          <w:lang w:val="lv-LV"/>
        </w:rPr>
      </w:pPr>
      <w:r>
        <w:rPr>
          <w:rFonts w:ascii="Arial Narrow" w:hAnsi="Arial Narrow"/>
          <w:i/>
          <w:lang w:val="lv-LV"/>
        </w:rPr>
        <w:t>par Jaunā Rīgas teātra viesizrādi “Cerību ezers”</w:t>
      </w:r>
    </w:p>
    <w:p w:rsidR="00072566" w:rsidRDefault="00072566">
      <w:pPr>
        <w:rPr>
          <w:rFonts w:ascii="Arial Narrow" w:hAnsi="Arial Narrow"/>
          <w:lang w:val="lv-LV"/>
        </w:rPr>
      </w:pPr>
    </w:p>
    <w:tbl>
      <w:tblPr>
        <w:tblStyle w:val="af1"/>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96"/>
        <w:gridCol w:w="4976"/>
      </w:tblGrid>
      <w:tr w:rsidR="00072566" w:rsidRPr="00E82DAF">
        <w:tc>
          <w:tcPr>
            <w:tcW w:w="4996" w:type="dxa"/>
          </w:tcPr>
          <w:p w:rsidR="00072566" w:rsidRDefault="00D51ADB">
            <w:pPr>
              <w:rPr>
                <w:rFonts w:ascii="Arial Narrow" w:hAnsi="Arial Narrow"/>
                <w:lang w:val="lv-LV"/>
              </w:rPr>
            </w:pPr>
            <w:r>
              <w:rPr>
                <w:rFonts w:ascii="Arial Narrow" w:hAnsi="Arial Narrow"/>
                <w:lang w:val="lv-LV"/>
              </w:rPr>
              <w:t xml:space="preserve">Rīgā, 2016. gada </w:t>
            </w:r>
            <w:r w:rsidR="00E82DAF">
              <w:rPr>
                <w:rFonts w:ascii="Arial Narrow" w:hAnsi="Arial Narrow"/>
                <w:lang w:val="lv-LV"/>
              </w:rPr>
              <w:t>29.</w:t>
            </w:r>
            <w:r>
              <w:rPr>
                <w:rFonts w:ascii="Arial Narrow" w:hAnsi="Arial Narrow"/>
                <w:lang w:val="lv-LV"/>
              </w:rPr>
              <w:t>aprīlī</w:t>
            </w:r>
          </w:p>
          <w:p w:rsidR="00000000" w:rsidRDefault="00D51ADB">
            <w:pPr>
              <w:rPr>
                <w:rFonts w:ascii="Arial Narrow" w:hAnsi="Arial Narrow"/>
                <w:lang w:val="lv-LV"/>
              </w:rPr>
            </w:pPr>
            <w:r>
              <w:rPr>
                <w:rFonts w:ascii="Arial Narrow" w:hAnsi="Arial Narrow"/>
                <w:lang w:val="lv-LV"/>
              </w:rPr>
              <w:t xml:space="preserve">Rēzeknē, 2016. gada </w:t>
            </w:r>
            <w:r w:rsidR="00A51999">
              <w:rPr>
                <w:rFonts w:ascii="Arial Narrow" w:hAnsi="Arial Narrow"/>
                <w:lang w:val="lv-LV"/>
              </w:rPr>
              <w:t>2</w:t>
            </w:r>
            <w:r w:rsidR="003A41F0">
              <w:rPr>
                <w:rFonts w:ascii="Arial Narrow" w:hAnsi="Arial Narrow"/>
                <w:lang w:val="lv-LV"/>
              </w:rPr>
              <w:t>9</w:t>
            </w:r>
            <w:r w:rsidR="00A51999">
              <w:rPr>
                <w:rFonts w:ascii="Arial Narrow" w:hAnsi="Arial Narrow"/>
                <w:lang w:val="lv-LV"/>
              </w:rPr>
              <w:t>.</w:t>
            </w:r>
            <w:r>
              <w:rPr>
                <w:rFonts w:ascii="Arial Narrow" w:hAnsi="Arial Narrow"/>
                <w:lang w:val="lv-LV"/>
              </w:rPr>
              <w:t>aprīlī</w:t>
            </w:r>
          </w:p>
        </w:tc>
        <w:tc>
          <w:tcPr>
            <w:tcW w:w="4976" w:type="dxa"/>
          </w:tcPr>
          <w:p w:rsidR="00072566" w:rsidRDefault="00072566">
            <w:pPr>
              <w:jc w:val="right"/>
              <w:rPr>
                <w:rFonts w:ascii="Arial Narrow" w:hAnsi="Arial Narrow"/>
                <w:lang w:val="lv-LV"/>
              </w:rPr>
            </w:pPr>
          </w:p>
        </w:tc>
      </w:tr>
    </w:tbl>
    <w:p w:rsidR="00072566" w:rsidRDefault="00072566">
      <w:pPr>
        <w:jc w:val="both"/>
        <w:rPr>
          <w:rFonts w:ascii="Arial Narrow" w:hAnsi="Arial Narrow"/>
          <w:lang w:val="lv-LV"/>
        </w:rPr>
      </w:pPr>
    </w:p>
    <w:p w:rsidR="00072566" w:rsidRDefault="00D51ADB">
      <w:pPr>
        <w:jc w:val="both"/>
        <w:rPr>
          <w:rFonts w:ascii="Arial Narrow" w:hAnsi="Arial Narrow"/>
          <w:lang w:val="lv-LV"/>
        </w:rPr>
      </w:pPr>
      <w:r>
        <w:rPr>
          <w:rFonts w:ascii="Arial Narrow" w:hAnsi="Arial Narrow"/>
          <w:b/>
          <w:lang w:val="lv-LV"/>
        </w:rPr>
        <w:t>Latgales vēstniecība GORS - SIA “Austrumlatvijas koncertzāle”</w:t>
      </w:r>
      <w:r>
        <w:rPr>
          <w:rFonts w:ascii="Arial Narrow" w:hAnsi="Arial Narrow"/>
          <w:lang w:val="lv-LV"/>
        </w:rPr>
        <w:t xml:space="preserve">, vien.reģ.Nr. 42403026217, turpmāk tekstā saukta - Koncertzāle, juridiskā adrese: Atbrīvošanas aleja 93, Rēzekne, LV – 4601, faktiskā adrese: Pils iela 4, Rēzekne, LV – 4601, bankas rekvizīti: </w:t>
      </w:r>
      <w:r w:rsidR="00BC72F9">
        <w:rPr>
          <w:rFonts w:ascii="Arial Narrow" w:hAnsi="Arial Narrow"/>
          <w:lang w:val="lv-LV"/>
        </w:rPr>
        <w:t>Valsts kase</w:t>
      </w:r>
      <w:r>
        <w:rPr>
          <w:rFonts w:ascii="Arial Narrow" w:hAnsi="Arial Narrow"/>
          <w:lang w:val="lv-LV"/>
        </w:rPr>
        <w:t xml:space="preserve"> Konta Nr.</w:t>
      </w:r>
      <w:r w:rsidR="00BC72F9">
        <w:rPr>
          <w:rFonts w:ascii="Arial Narrow" w:hAnsi="Arial Narrow"/>
          <w:shd w:val="clear" w:color="auto" w:fill="FFFFFF"/>
          <w:lang w:val="lv-LV"/>
        </w:rPr>
        <w:t>LV36TREL922774000200B</w:t>
      </w:r>
      <w:r>
        <w:rPr>
          <w:rFonts w:ascii="Arial Narrow" w:hAnsi="Arial Narrow"/>
          <w:shd w:val="clear" w:color="auto" w:fill="FFFFFF"/>
          <w:lang w:val="lv-LV"/>
        </w:rPr>
        <w:t>,</w:t>
      </w:r>
      <w:r>
        <w:rPr>
          <w:rFonts w:ascii="Arial Narrow" w:hAnsi="Arial Narrow"/>
          <w:lang w:val="lv-LV"/>
        </w:rPr>
        <w:t xml:space="preserve"> kods: HABALV22,</w:t>
      </w:r>
      <w:r>
        <w:rPr>
          <w:rFonts w:ascii="Arial Narrow" w:hAnsi="Arial Narrow"/>
          <w:shd w:val="clear" w:color="auto" w:fill="FFFFFF"/>
          <w:lang w:val="lv-LV"/>
        </w:rPr>
        <w:t> </w:t>
      </w:r>
      <w:r>
        <w:rPr>
          <w:rFonts w:ascii="Arial Narrow" w:hAnsi="Arial Narrow"/>
          <w:lang w:val="lv-LV"/>
        </w:rPr>
        <w:t>valdes locekles Diānas Zirniņas personā, kas darbojas saskaņā ar Statūtiem un pilnvarojumu, no vienas puses, un</w:t>
      </w:r>
    </w:p>
    <w:p w:rsidR="00072566" w:rsidRDefault="00D51ADB">
      <w:pPr>
        <w:jc w:val="both"/>
        <w:rPr>
          <w:rFonts w:ascii="Arial Narrow" w:hAnsi="Arial Narrow"/>
          <w:lang w:val="lv-LV"/>
        </w:rPr>
      </w:pPr>
      <w:r>
        <w:rPr>
          <w:rFonts w:ascii="Arial Narrow" w:hAnsi="Arial Narrow"/>
          <w:b/>
          <w:lang w:val="lv-LV"/>
        </w:rPr>
        <w:t>VSIA ” Jaunais Rīgas teātris”</w:t>
      </w:r>
      <w:r>
        <w:rPr>
          <w:rFonts w:ascii="Arial Narrow" w:hAnsi="Arial Narrow"/>
          <w:lang w:val="lv-LV"/>
        </w:rPr>
        <w:t xml:space="preserve">, vien.reģ.Nr. 40003094953, turpmāk tekstā saukts - Teātris, juridiskā adrese: Lāčplēša iela 25, Rīga LV-1011, bankas rekvizīti: Valsts Kase, kods: TRELLV22, konts Nr: LV11TREL9220570000000, valde locekles Gundegas Palmas personā, kas darbojas, pamatojoties uz statūtiem, no otras puses, </w:t>
      </w:r>
    </w:p>
    <w:p w:rsidR="00072566" w:rsidRDefault="00D51ADB">
      <w:pPr>
        <w:jc w:val="both"/>
        <w:rPr>
          <w:rFonts w:ascii="Arial Narrow" w:hAnsi="Arial Narrow"/>
          <w:lang w:val="lv-LV"/>
        </w:rPr>
      </w:pPr>
      <w:r>
        <w:rPr>
          <w:rFonts w:ascii="Arial Narrow" w:hAnsi="Arial Narrow"/>
          <w:lang w:val="lv-LV"/>
        </w:rPr>
        <w:t>Koncertzāle un Teātris abi kopā un katrs atsevišķi, turpmāk tekstā saukti – Līdzēji/Līdzējs, noslēdz šo līgumu, par teātra viesizrādes izrādes “Cerību ezers” norisi, turpmāk tekstā saukts - Līgums, par sekojošo:</w:t>
      </w:r>
    </w:p>
    <w:p w:rsidR="00072566" w:rsidRDefault="00D51ADB">
      <w:pPr>
        <w:numPr>
          <w:ilvl w:val="0"/>
          <w:numId w:val="2"/>
        </w:numPr>
        <w:rPr>
          <w:rFonts w:ascii="Arial Narrow" w:hAnsi="Arial Narrow"/>
          <w:b/>
          <w:bCs/>
          <w:lang w:val="lv-LV"/>
        </w:rPr>
      </w:pPr>
      <w:r>
        <w:rPr>
          <w:rFonts w:ascii="Arial Narrow" w:hAnsi="Arial Narrow"/>
          <w:b/>
          <w:bCs/>
          <w:lang w:val="lv-LV"/>
        </w:rPr>
        <w:t>Līguma priekšmets</w:t>
      </w:r>
    </w:p>
    <w:p w:rsidR="00072566" w:rsidRDefault="00D51ADB">
      <w:pPr>
        <w:numPr>
          <w:ilvl w:val="1"/>
          <w:numId w:val="2"/>
        </w:numPr>
        <w:jc w:val="both"/>
        <w:rPr>
          <w:rFonts w:ascii="Arial Narrow" w:hAnsi="Arial Narrow"/>
          <w:lang w:val="lv-LV"/>
        </w:rPr>
      </w:pPr>
      <w:r>
        <w:rPr>
          <w:rFonts w:ascii="Arial Narrow" w:hAnsi="Arial Narrow"/>
          <w:lang w:val="lv-LV"/>
        </w:rPr>
        <w:t xml:space="preserve">Teātris sniedz Koncertzālei kultūras pakalpojumu – nodrošina Teātra iestudējuma </w:t>
      </w:r>
      <w:r>
        <w:rPr>
          <w:rFonts w:ascii="Arial Narrow" w:hAnsi="Arial Narrow"/>
          <w:b/>
          <w:lang w:val="lv-LV"/>
        </w:rPr>
        <w:t>“Cerību ezers”</w:t>
      </w:r>
      <w:r>
        <w:rPr>
          <w:rFonts w:ascii="Arial Narrow" w:hAnsi="Arial Narrow"/>
          <w:lang w:val="lv-LV"/>
        </w:rPr>
        <w:t>, turpmāk tekstā – Iestudējums, norisi Līguma 1.2.punktā minētajā laikā un 1.3.punktā minētajā vietā, turpmāk kopā - Pakalpojums.</w:t>
      </w:r>
    </w:p>
    <w:p w:rsidR="00072566" w:rsidRDefault="00D51ADB">
      <w:pPr>
        <w:numPr>
          <w:ilvl w:val="1"/>
          <w:numId w:val="2"/>
        </w:numPr>
        <w:jc w:val="both"/>
        <w:rPr>
          <w:rFonts w:ascii="Arial Narrow" w:hAnsi="Arial Narrow"/>
          <w:lang w:val="lv-LV"/>
        </w:rPr>
      </w:pPr>
      <w:r>
        <w:rPr>
          <w:rFonts w:ascii="Arial Narrow" w:hAnsi="Arial Narrow"/>
          <w:lang w:val="lv-LV"/>
        </w:rPr>
        <w:t xml:space="preserve">Iestudējuma norises laiks - </w:t>
      </w:r>
      <w:r>
        <w:rPr>
          <w:rFonts w:ascii="Arial Narrow" w:hAnsi="Arial Narrow"/>
          <w:b/>
          <w:lang w:val="lv-LV"/>
        </w:rPr>
        <w:t>2016. gada 27. augustā</w:t>
      </w:r>
      <w:r>
        <w:rPr>
          <w:rFonts w:ascii="Arial Narrow" w:hAnsi="Arial Narrow"/>
          <w:lang w:val="lv-LV"/>
        </w:rPr>
        <w:t xml:space="preserve">, plkst. 17:00. </w:t>
      </w:r>
    </w:p>
    <w:p w:rsidR="00072566" w:rsidRDefault="00D51ADB">
      <w:pPr>
        <w:numPr>
          <w:ilvl w:val="1"/>
          <w:numId w:val="2"/>
        </w:numPr>
        <w:jc w:val="both"/>
        <w:rPr>
          <w:rFonts w:ascii="Arial Narrow" w:hAnsi="Arial Narrow"/>
          <w:lang w:val="lv-LV"/>
        </w:rPr>
      </w:pPr>
      <w:r>
        <w:rPr>
          <w:rFonts w:ascii="Arial Narrow" w:hAnsi="Arial Narrow"/>
          <w:lang w:val="lv-LV"/>
        </w:rPr>
        <w:t>Iestudējuma norises vieta – Latgales vēstniecības GORS, Lielā zāle, Pils iela 4, Rēzekne, LV-4601.</w:t>
      </w:r>
    </w:p>
    <w:p w:rsidR="00072566" w:rsidRDefault="00D51ADB">
      <w:pPr>
        <w:numPr>
          <w:ilvl w:val="0"/>
          <w:numId w:val="2"/>
        </w:numPr>
        <w:rPr>
          <w:rFonts w:ascii="Arial Narrow" w:hAnsi="Arial Narrow"/>
          <w:b/>
          <w:bCs/>
          <w:lang w:val="lv-LV"/>
        </w:rPr>
      </w:pPr>
      <w:r>
        <w:rPr>
          <w:rFonts w:ascii="Arial Narrow" w:hAnsi="Arial Narrow"/>
          <w:b/>
          <w:bCs/>
          <w:lang w:val="lv-LV"/>
        </w:rPr>
        <w:t>Līguma summa un maksājumi un termiņi</w:t>
      </w:r>
    </w:p>
    <w:p w:rsidR="00072566" w:rsidRDefault="00D51ADB">
      <w:pPr>
        <w:numPr>
          <w:ilvl w:val="1"/>
          <w:numId w:val="2"/>
        </w:numPr>
        <w:jc w:val="both"/>
        <w:rPr>
          <w:rFonts w:ascii="Arial Narrow" w:hAnsi="Arial Narrow"/>
          <w:bCs/>
          <w:lang w:val="lv-LV"/>
        </w:rPr>
      </w:pPr>
      <w:r>
        <w:rPr>
          <w:rFonts w:ascii="Arial Narrow" w:hAnsi="Arial Narrow"/>
          <w:lang w:val="lv-LV"/>
        </w:rPr>
        <w:t xml:space="preserve">Kopējā Līguma summa par augstā mākslinieciskā kvalitātē sniegtu pakalpojumu ir </w:t>
      </w:r>
      <w:r w:rsidR="00E82DAF">
        <w:rPr>
          <w:rFonts w:ascii="Arial Narrow" w:hAnsi="Arial Narrow"/>
          <w:b/>
          <w:lang w:val="lv-LV"/>
        </w:rPr>
        <w:t>___________________________________________</w:t>
      </w:r>
      <w:r>
        <w:rPr>
          <w:rFonts w:ascii="Arial Narrow" w:hAnsi="Arial Narrow"/>
          <w:lang w:val="lv-LV"/>
        </w:rPr>
        <w:t>, turpmāk tekstā – Līguma summa, ieskaitot visus normatīvajos aktos noteiktos nodokļu maksājumus. Saskaņā ar Pievienotās vērtības nodokļa likuma 52. panta pirmās daļas 17.punktu un otro daļu, minētā summa netiek aplikta ar pievienotās vērtības nodokli.</w:t>
      </w:r>
    </w:p>
    <w:p w:rsidR="00072566" w:rsidRDefault="00D51ADB">
      <w:pPr>
        <w:numPr>
          <w:ilvl w:val="1"/>
          <w:numId w:val="2"/>
        </w:numPr>
        <w:jc w:val="both"/>
        <w:rPr>
          <w:rFonts w:ascii="Arial Narrow" w:hAnsi="Arial Narrow"/>
          <w:bCs/>
          <w:lang w:val="lv-LV"/>
        </w:rPr>
      </w:pPr>
      <w:r>
        <w:rPr>
          <w:rFonts w:ascii="Arial Narrow" w:hAnsi="Arial Narrow"/>
          <w:lang w:val="lv-LV"/>
        </w:rPr>
        <w:t>Koncertzāle pārskaita Teātrim Līguma summu uz Teātra norādīto norēķinu kontu sekojošā kārtībā:</w:t>
      </w:r>
    </w:p>
    <w:p w:rsidR="00072566" w:rsidRDefault="00D51ADB">
      <w:pPr>
        <w:numPr>
          <w:ilvl w:val="2"/>
          <w:numId w:val="2"/>
        </w:numPr>
        <w:jc w:val="both"/>
        <w:rPr>
          <w:rFonts w:ascii="Arial Narrow" w:hAnsi="Arial Narrow"/>
          <w:bCs/>
          <w:lang w:val="lv-LV"/>
        </w:rPr>
      </w:pPr>
      <w:r>
        <w:rPr>
          <w:rFonts w:ascii="Arial Narrow" w:hAnsi="Arial Narrow"/>
          <w:lang w:val="lv-LV"/>
        </w:rPr>
        <w:t xml:space="preserve">50% no Līguma summas jeb EUR </w:t>
      </w:r>
      <w:r w:rsidR="00E82DAF">
        <w:rPr>
          <w:rFonts w:ascii="Arial Narrow" w:hAnsi="Arial Narrow"/>
          <w:lang w:val="lv-LV"/>
        </w:rPr>
        <w:t>_____________________</w:t>
      </w:r>
      <w:r>
        <w:rPr>
          <w:rFonts w:ascii="Arial Narrow" w:hAnsi="Arial Narrow"/>
          <w:lang w:val="lv-LV"/>
        </w:rPr>
        <w:t xml:space="preserve"> saskaņā ar Teātra piestādīto rēķinu ne vēlāk kā līdz 2016. gada 12. augustam;</w:t>
      </w:r>
    </w:p>
    <w:p w:rsidR="00072566" w:rsidRDefault="00D51ADB">
      <w:pPr>
        <w:numPr>
          <w:ilvl w:val="2"/>
          <w:numId w:val="2"/>
        </w:numPr>
        <w:jc w:val="both"/>
        <w:rPr>
          <w:rFonts w:ascii="Arial Narrow" w:hAnsi="Arial Narrow"/>
          <w:bCs/>
          <w:lang w:val="lv-LV"/>
        </w:rPr>
      </w:pPr>
      <w:r>
        <w:rPr>
          <w:rFonts w:ascii="Arial Narrow" w:hAnsi="Arial Narrow"/>
          <w:lang w:val="lv-LV"/>
        </w:rPr>
        <w:lastRenderedPageBreak/>
        <w:t xml:space="preserve">Atlikušo Līguma summu jeb EUR </w:t>
      </w:r>
      <w:r w:rsidR="00E82DAF">
        <w:rPr>
          <w:rFonts w:ascii="Arial Narrow" w:hAnsi="Arial Narrow"/>
          <w:lang w:val="lv-LV"/>
        </w:rPr>
        <w:t>_______________________</w:t>
      </w:r>
      <w:r>
        <w:rPr>
          <w:rFonts w:ascii="Arial Narrow" w:hAnsi="Arial Narrow"/>
          <w:lang w:val="lv-LV"/>
        </w:rPr>
        <w:t xml:space="preserve"> Koncertzāle veic saskaņā ar Teātra piestādīto rēķinu un pamatojoties uz Telpu un savstarpēji parakstītu aprīkojuma pieņemšanas-nodošanas aktu (Līguma 2. pielikums), kā arī Iestudējuma realizācijas aktu (Līguma 3. pielikums), 5 (piecu) darba dienu laikā pēc Iestudējuma norises dienas.</w:t>
      </w:r>
    </w:p>
    <w:p w:rsidR="00072566" w:rsidRDefault="00D51ADB">
      <w:pPr>
        <w:numPr>
          <w:ilvl w:val="0"/>
          <w:numId w:val="2"/>
        </w:numPr>
        <w:rPr>
          <w:rFonts w:ascii="Arial Narrow" w:hAnsi="Arial Narrow"/>
          <w:b/>
          <w:bCs/>
          <w:lang w:val="lv-LV"/>
        </w:rPr>
      </w:pPr>
      <w:r>
        <w:rPr>
          <w:rFonts w:ascii="Arial Narrow" w:hAnsi="Arial Narrow"/>
          <w:b/>
          <w:bCs/>
          <w:lang w:val="lv-LV"/>
        </w:rPr>
        <w:t>Koncertzāles saistības</w:t>
      </w:r>
    </w:p>
    <w:p w:rsidR="00072566" w:rsidRDefault="00D51ADB">
      <w:pPr>
        <w:numPr>
          <w:ilvl w:val="1"/>
          <w:numId w:val="2"/>
        </w:numPr>
        <w:rPr>
          <w:rFonts w:ascii="Arial Narrow" w:hAnsi="Arial Narrow"/>
          <w:lang w:val="lv-LV"/>
        </w:rPr>
      </w:pPr>
      <w:r>
        <w:rPr>
          <w:rFonts w:ascii="Arial Narrow" w:hAnsi="Arial Narrow"/>
          <w:spacing w:val="-4"/>
          <w:lang w:val="lv-LV"/>
        </w:rPr>
        <w:t>Koncertzāle apņemas samaksāt Līguma summu Līguma 2.2.punktā minētajā kārtībā.</w:t>
      </w:r>
    </w:p>
    <w:p w:rsidR="00072566" w:rsidRDefault="00D51ADB">
      <w:pPr>
        <w:numPr>
          <w:ilvl w:val="1"/>
          <w:numId w:val="2"/>
        </w:numPr>
        <w:rPr>
          <w:rFonts w:ascii="Arial Narrow" w:hAnsi="Arial Narrow"/>
          <w:lang w:val="lv-LV"/>
        </w:rPr>
      </w:pPr>
      <w:r>
        <w:rPr>
          <w:rFonts w:ascii="Arial Narrow" w:hAnsi="Arial Narrow"/>
          <w:lang w:val="lv-LV"/>
        </w:rPr>
        <w:t>Koncertzāle apņemas nodrošināt Iestudējuma plānošanu un realizēšanu Koncertzālē, tai skaitā</w:t>
      </w:r>
      <w:r>
        <w:rPr>
          <w:rFonts w:ascii="Arial Narrow" w:hAnsi="Arial Narrow"/>
          <w:b/>
          <w:lang w:val="lv-LV"/>
        </w:rPr>
        <w:t>:</w:t>
      </w:r>
    </w:p>
    <w:p w:rsidR="00072566" w:rsidRDefault="00D51ADB">
      <w:pPr>
        <w:numPr>
          <w:ilvl w:val="2"/>
          <w:numId w:val="2"/>
        </w:numPr>
        <w:jc w:val="both"/>
        <w:rPr>
          <w:rFonts w:ascii="Arial Narrow" w:hAnsi="Arial Narrow"/>
          <w:lang w:val="lv-LV"/>
        </w:rPr>
      </w:pPr>
      <w:r>
        <w:rPr>
          <w:rFonts w:ascii="Arial Narrow" w:hAnsi="Arial Narrow"/>
          <w:lang w:val="lv-LV"/>
        </w:rPr>
        <w:t xml:space="preserve">Iestudējuma mēģinājuma, skatuves uzbūves un publiskā izpildījuma vajadzībām, 2016. gada 27. augustā laikā no plkst. 10:00 līdz 24:00 nodrošināt Iestudējuma mēģinājuma, norises telpas un palīgtelpas (grimētavas aktieriem, telpas tehniskajam personālam, kā arī dekorāciju un rekvizītu izvietojumam), kā arī citus Iestudējuma norisei tieši nepieciešamos resursu (stacionārā gaisma, skaņu tehnika u.tml.); </w:t>
      </w:r>
    </w:p>
    <w:p w:rsidR="00072566" w:rsidRPr="00623EF1" w:rsidRDefault="00D51ADB">
      <w:pPr>
        <w:numPr>
          <w:ilvl w:val="2"/>
          <w:numId w:val="2"/>
        </w:numPr>
        <w:jc w:val="both"/>
        <w:rPr>
          <w:rFonts w:ascii="Arial Narrow" w:hAnsi="Arial Narrow"/>
          <w:lang w:val="lv-LV"/>
        </w:rPr>
      </w:pPr>
      <w:r w:rsidRPr="00623EF1">
        <w:rPr>
          <w:rFonts w:ascii="Arial Narrow" w:hAnsi="Arial Narrow"/>
          <w:lang w:val="lv-LV"/>
        </w:rPr>
        <w:t>Koncertzāle Līguma punktā 3.2.1.minētās telpas nodod Teātra rīcībā ar pieņemšanas-nodošanas aktu (Līguma 2. pielikums).</w:t>
      </w:r>
    </w:p>
    <w:p w:rsidR="00072566" w:rsidRDefault="00D51ADB">
      <w:pPr>
        <w:numPr>
          <w:ilvl w:val="1"/>
          <w:numId w:val="2"/>
        </w:numPr>
        <w:jc w:val="both"/>
        <w:rPr>
          <w:rFonts w:ascii="Arial Narrow" w:hAnsi="Arial Narrow"/>
          <w:lang w:val="lv-LV"/>
        </w:rPr>
      </w:pPr>
      <w:r>
        <w:rPr>
          <w:rFonts w:ascii="Arial Narrow" w:hAnsi="Arial Narrow"/>
          <w:lang w:val="lv-LV"/>
        </w:rPr>
        <w:t>Koncertzāle nodrošina Koncertzāles ēkas komunikāciju un komunālo sistēmu, tostarp ugunsdrošības ierīču, elektrības iekārtu un citu ēkas sistēmu darbību.</w:t>
      </w:r>
    </w:p>
    <w:p w:rsidR="00623EF1" w:rsidRDefault="00D51ADB" w:rsidP="00623EF1">
      <w:pPr>
        <w:numPr>
          <w:ilvl w:val="1"/>
          <w:numId w:val="2"/>
        </w:numPr>
        <w:jc w:val="both"/>
        <w:rPr>
          <w:rFonts w:ascii="Arial Narrow" w:hAnsi="Arial Narrow"/>
          <w:lang w:val="lv-LV"/>
        </w:rPr>
      </w:pPr>
      <w:r>
        <w:rPr>
          <w:rFonts w:ascii="Arial Narrow" w:hAnsi="Arial Narrow"/>
          <w:lang w:val="lv-LV"/>
        </w:rPr>
        <w:t xml:space="preserve">Koncertzāle apņemas </w:t>
      </w:r>
      <w:r w:rsidRPr="00623EF1">
        <w:rPr>
          <w:rFonts w:ascii="Arial Narrow" w:hAnsi="Arial Narrow"/>
          <w:lang w:val="lv-LV"/>
        </w:rPr>
        <w:t xml:space="preserve">ne vēlāk kā </w:t>
      </w:r>
      <w:r>
        <w:rPr>
          <w:rFonts w:ascii="Arial Narrow" w:hAnsi="Arial Narrow"/>
          <w:lang w:val="lv-LV"/>
        </w:rPr>
        <w:t xml:space="preserve">Iestudējuma dienā instruēt no Teātra puses atbildīgo personu par Iestudējuma telpu lietošanas noteikumiem (ugunsdrošības, evakuācijas noteikumiem u.c.) - </w:t>
      </w:r>
      <w:r w:rsidRPr="00623EF1">
        <w:rPr>
          <w:rFonts w:ascii="Arial Narrow" w:hAnsi="Arial Narrow"/>
          <w:lang w:val="lv-LV"/>
        </w:rPr>
        <w:t>Līguma pielikums Nr. 1.</w:t>
      </w:r>
    </w:p>
    <w:p w:rsidR="00623EF1" w:rsidRPr="00623EF1" w:rsidRDefault="00D51ADB" w:rsidP="00623EF1">
      <w:pPr>
        <w:numPr>
          <w:ilvl w:val="1"/>
          <w:numId w:val="2"/>
        </w:numPr>
        <w:jc w:val="both"/>
        <w:rPr>
          <w:rFonts w:ascii="Arial Narrow" w:hAnsi="Arial Narrow"/>
          <w:lang w:val="lv-LV"/>
        </w:rPr>
      </w:pPr>
      <w:r w:rsidRPr="00623EF1">
        <w:rPr>
          <w:rFonts w:ascii="Arial Narrow" w:hAnsi="Arial Narrow"/>
          <w:lang w:val="lv-LV"/>
        </w:rPr>
        <w:t xml:space="preserve">Koncertzāle ar saviem spēkiem un par saviem līdzekļiem pēc saviem ieskatiem nodrošina Teātra Iestudējuma reklāmas materiālu izvietošanu un publicitāti, t.sk. </w:t>
      </w:r>
      <w:r w:rsidR="00623EF1" w:rsidRPr="00623EF1">
        <w:rPr>
          <w:rFonts w:ascii="Arial Narrow" w:hAnsi="Arial Narrow"/>
          <w:lang w:val="lv-LV"/>
        </w:rPr>
        <w:t>Koncertzāles mājaslapā, sociālajos tīklos, repertuāra afišās un bukletos kā arī citos reklāmas kanālos reģionā un valstī.</w:t>
      </w:r>
    </w:p>
    <w:p w:rsidR="00072566" w:rsidRPr="00623EF1" w:rsidRDefault="00D51ADB" w:rsidP="00623EF1">
      <w:pPr>
        <w:numPr>
          <w:ilvl w:val="1"/>
          <w:numId w:val="2"/>
        </w:numPr>
        <w:jc w:val="both"/>
        <w:rPr>
          <w:rFonts w:ascii="Arial Narrow" w:hAnsi="Arial Narrow"/>
          <w:lang w:val="lv-LV"/>
        </w:rPr>
      </w:pPr>
      <w:r w:rsidRPr="00623EF1">
        <w:rPr>
          <w:rFonts w:ascii="Arial Narrow" w:hAnsi="Arial Narrow"/>
          <w:lang w:val="lv-LV"/>
        </w:rPr>
        <w:t>Koncertzālei ir tiesības veikt Iestudējuma biļešu pārdošanu. Ienākumi no biļešu realizācijas ir Koncertzāles īpašums, un Koncertzāle ar šiem ienākumiem rīkojas pēc saviem ieskatiem.</w:t>
      </w:r>
    </w:p>
    <w:p w:rsidR="00072566" w:rsidRPr="00623EF1" w:rsidRDefault="00D51ADB">
      <w:pPr>
        <w:numPr>
          <w:ilvl w:val="1"/>
          <w:numId w:val="2"/>
        </w:numPr>
        <w:jc w:val="both"/>
        <w:rPr>
          <w:rFonts w:ascii="Arial Narrow" w:hAnsi="Arial Narrow"/>
          <w:lang w:val="lv-LV"/>
        </w:rPr>
      </w:pPr>
      <w:r w:rsidRPr="00623EF1">
        <w:rPr>
          <w:rFonts w:ascii="Arial Narrow" w:hAnsi="Arial Narrow"/>
          <w:lang w:val="lv-LV"/>
        </w:rPr>
        <w:t>Koncertzāle samaksā Teātrim ar Iestudējuma publisko izpildījumu saistītos autortiesību un blakustiesību izdevumus par Iestudējumā izmantotajiem darbiem (autoratlīdzības apmērs procentuāli no Iestudējuma biļešu ieņēmumiem vai fiksēta summa):</w:t>
      </w:r>
    </w:p>
    <w:p w:rsidR="00072566" w:rsidRPr="00623EF1" w:rsidRDefault="00D51ADB">
      <w:pPr>
        <w:numPr>
          <w:ilvl w:val="2"/>
          <w:numId w:val="2"/>
        </w:numPr>
        <w:jc w:val="both"/>
        <w:rPr>
          <w:rFonts w:ascii="Arial Narrow" w:hAnsi="Arial Narrow"/>
          <w:lang w:val="lv-LV"/>
        </w:rPr>
      </w:pPr>
      <w:r w:rsidRPr="00623EF1">
        <w:rPr>
          <w:rFonts w:ascii="Arial Narrow" w:hAnsi="Arial Narrow"/>
          <w:lang w:val="lv-LV"/>
        </w:rPr>
        <w:t>Literāru darbu izmantošana (bez AKKA/LAA starpniecības) – Vladislavs Nastavševs 2,5 %, Guna Zariņa – 1,25 %, Andris Keišs – 0,5 %, Vilis Daudziņš – 0,25%, Kaspars Znotiņš – 0,25%, Inga Alsiņa – Lasmane – 0,13%,  Edgars Samītis – 0,13%;</w:t>
      </w:r>
    </w:p>
    <w:p w:rsidR="00072566" w:rsidRPr="00623EF1" w:rsidRDefault="00D51ADB">
      <w:pPr>
        <w:numPr>
          <w:ilvl w:val="2"/>
          <w:numId w:val="2"/>
        </w:numPr>
        <w:jc w:val="both"/>
        <w:rPr>
          <w:rFonts w:ascii="Arial Narrow" w:hAnsi="Arial Narrow"/>
          <w:lang w:val="lv-LV"/>
        </w:rPr>
      </w:pPr>
      <w:r w:rsidRPr="00623EF1">
        <w:rPr>
          <w:rFonts w:ascii="Arial Narrow" w:hAnsi="Arial Narrow"/>
          <w:lang w:val="lv-LV"/>
        </w:rPr>
        <w:t>Muzikālu darbu izmantošana (ar AKKA/LAA starpniecību) – Toms Auniņš 3 %;</w:t>
      </w:r>
    </w:p>
    <w:p w:rsidR="00072566" w:rsidRPr="00623EF1" w:rsidRDefault="00D51ADB">
      <w:pPr>
        <w:numPr>
          <w:ilvl w:val="2"/>
          <w:numId w:val="2"/>
        </w:numPr>
        <w:jc w:val="both"/>
        <w:rPr>
          <w:rFonts w:ascii="Arial Narrow" w:hAnsi="Arial Narrow"/>
          <w:lang w:val="lv-LV"/>
        </w:rPr>
      </w:pPr>
      <w:r w:rsidRPr="00623EF1">
        <w:rPr>
          <w:rFonts w:ascii="Arial Narrow" w:hAnsi="Arial Narrow"/>
          <w:lang w:val="lv-LV"/>
        </w:rPr>
        <w:lastRenderedPageBreak/>
        <w:t>Atlīdzība izpildītājiem un fonogrammu producentiem (ar LaIPA starpniecību) –3,80 EUR (trīs eiro un astoņdesmit centi) par vienu Iestudējuma izrādi;</w:t>
      </w:r>
    </w:p>
    <w:p w:rsidR="00072566" w:rsidRDefault="00D51ADB">
      <w:pPr>
        <w:numPr>
          <w:ilvl w:val="1"/>
          <w:numId w:val="2"/>
        </w:numPr>
        <w:jc w:val="both"/>
        <w:rPr>
          <w:rFonts w:ascii="Arial Narrow" w:hAnsi="Arial Narrow"/>
          <w:lang w:val="lv-LV"/>
        </w:rPr>
      </w:pPr>
      <w:r>
        <w:rPr>
          <w:rFonts w:ascii="Arial Narrow" w:hAnsi="Arial Narrow"/>
          <w:lang w:val="lv-LV"/>
        </w:rPr>
        <w:t xml:space="preserve">Koncertzāle apņemas ne vēlāk kā 5 (piecu) darba dienu laikā Iestudējuma norises dienas iesniegt Teātrim atskaiti </w:t>
      </w:r>
      <w:r w:rsidRPr="00623EF1">
        <w:rPr>
          <w:rFonts w:ascii="Arial Narrow" w:hAnsi="Arial Narrow"/>
          <w:lang w:val="lv-LV"/>
        </w:rPr>
        <w:t>par Iestudējuma biļešu ieņēmumiem un skatītāju skaitu, un saņemot no Teātra rēķinu par autortiesību un blakustiesību maksājumiem,</w:t>
      </w:r>
      <w:r>
        <w:rPr>
          <w:rFonts w:ascii="Arial Narrow" w:hAnsi="Arial Narrow"/>
          <w:lang w:val="lv-LV"/>
        </w:rPr>
        <w:t xml:space="preserve"> atlīdzināt tos Teātrim 10 (desmit) darba dienu laikā pēc Teātra rēķina saņemšanas.</w:t>
      </w:r>
    </w:p>
    <w:p w:rsidR="00072566" w:rsidRDefault="00D51ADB">
      <w:pPr>
        <w:numPr>
          <w:ilvl w:val="1"/>
          <w:numId w:val="2"/>
        </w:numPr>
        <w:jc w:val="both"/>
        <w:rPr>
          <w:rFonts w:ascii="Arial Narrow" w:hAnsi="Arial Narrow"/>
          <w:lang w:val="lv-LV"/>
        </w:rPr>
      </w:pPr>
      <w:r>
        <w:rPr>
          <w:rFonts w:ascii="Arial Narrow" w:hAnsi="Arial Narrow"/>
          <w:lang w:val="lv-LV"/>
        </w:rPr>
        <w:t xml:space="preserve"> Koncertzāles pilnvarotā persona Līguma operatīvo jautājumu risināšanai, kā arī Līgumā paredzētā Telpu pieņemšanas – nodošanas akta (3.2.2.p.) un Iestudējama norises akta (2.2.p.) parakstīšanai ir Mākslinieciskās un pasākumu nodaļas vadītāja Ilona Rupaine, tālruņa numurs 26119946, e-pasta adrese: ilona.rupaine@rezekne.lv.</w:t>
      </w:r>
    </w:p>
    <w:p w:rsidR="00072566" w:rsidRDefault="00D51ADB">
      <w:pPr>
        <w:numPr>
          <w:ilvl w:val="0"/>
          <w:numId w:val="2"/>
        </w:numPr>
        <w:rPr>
          <w:rFonts w:ascii="Arial Narrow" w:hAnsi="Arial Narrow"/>
          <w:b/>
          <w:bCs/>
          <w:lang w:val="lv-LV"/>
        </w:rPr>
      </w:pPr>
      <w:r>
        <w:rPr>
          <w:rFonts w:ascii="Arial Narrow" w:hAnsi="Arial Narrow"/>
          <w:b/>
          <w:bCs/>
          <w:lang w:val="lv-LV"/>
        </w:rPr>
        <w:t>Teātra saistības</w:t>
      </w:r>
    </w:p>
    <w:p w:rsidR="00072566" w:rsidRDefault="00D51ADB">
      <w:pPr>
        <w:numPr>
          <w:ilvl w:val="1"/>
          <w:numId w:val="2"/>
        </w:numPr>
        <w:jc w:val="both"/>
        <w:rPr>
          <w:rFonts w:ascii="Arial Narrow" w:hAnsi="Arial Narrow"/>
          <w:lang w:val="lv-LV"/>
        </w:rPr>
      </w:pPr>
      <w:r>
        <w:rPr>
          <w:rFonts w:ascii="Arial Narrow" w:hAnsi="Arial Narrow"/>
          <w:lang w:val="lv-LV"/>
        </w:rPr>
        <w:t>Teātris nodrošina Iestudējuma publisko izpildījumu augstā mākslinieciskā kvalitātē.</w:t>
      </w:r>
    </w:p>
    <w:p w:rsidR="00072566" w:rsidRDefault="00D51ADB">
      <w:pPr>
        <w:numPr>
          <w:ilvl w:val="1"/>
          <w:numId w:val="2"/>
        </w:numPr>
        <w:jc w:val="both"/>
        <w:rPr>
          <w:rFonts w:ascii="Arial Narrow" w:hAnsi="Arial Narrow"/>
          <w:lang w:val="lv-LV"/>
        </w:rPr>
      </w:pPr>
      <w:r>
        <w:rPr>
          <w:rFonts w:ascii="Arial Narrow" w:hAnsi="Arial Narrow"/>
          <w:lang w:val="lv-LV"/>
        </w:rPr>
        <w:t>Teātris apliecina, ka tam ir zināms lietošanā nodoto Koncertzāles telpu tehniskais nodrošinājums, skatītāju vietu plāns, kā arī visi citi ar telpām saistītie apstākļi, kas varētu būt būtiski Iestudējuma publiskajam izpildījumam, un Teātris apņemas šajā sakarā neizvirzīt Koncertzālei nekādas pretenzijas, izņemot gadījumus, kad Koncertzāle nebūtu izpildījusi šajā Līgumā noteiktās saistības.</w:t>
      </w:r>
    </w:p>
    <w:p w:rsidR="00072566" w:rsidRDefault="00D51ADB">
      <w:pPr>
        <w:numPr>
          <w:ilvl w:val="1"/>
          <w:numId w:val="2"/>
        </w:numPr>
        <w:jc w:val="both"/>
        <w:rPr>
          <w:rFonts w:ascii="Arial Narrow" w:hAnsi="Arial Narrow"/>
          <w:lang w:val="lv-LV"/>
        </w:rPr>
      </w:pPr>
      <w:r>
        <w:rPr>
          <w:rFonts w:ascii="Arial Narrow" w:hAnsi="Arial Narrow"/>
          <w:lang w:val="lv-LV"/>
        </w:rPr>
        <w:t>Teātris saviem spēkiem organizē un nodrošina Iestudējumā iesaistīto aktieru un apkalpojošā personāla (t.i., skatuves montētāju, ģērbēju, grimētāju, apgaismotāju, skaņu operatoru, rekvizitoru) piedalīšanos Iestudējumā saskaņā ar Līguma noteikumiem, kā arī dekorāciju transportēšanu no Rīgas uz Rēzekni un atpakaļ, un par saviem līdzekļiem sedz visus ar to saistītos izdevumus, tajā skaitā – transporta nomu, komandējuma izdevumus Iestudējuma nodrošināšanā iesaistītajam personālam.</w:t>
      </w:r>
    </w:p>
    <w:p w:rsidR="00072566" w:rsidRDefault="00D51ADB">
      <w:pPr>
        <w:numPr>
          <w:ilvl w:val="1"/>
          <w:numId w:val="2"/>
        </w:numPr>
        <w:jc w:val="both"/>
        <w:rPr>
          <w:rFonts w:ascii="Arial Narrow" w:hAnsi="Arial Narrow"/>
          <w:lang w:val="lv-LV"/>
        </w:rPr>
      </w:pPr>
      <w:r>
        <w:rPr>
          <w:rFonts w:ascii="Arial Narrow" w:hAnsi="Arial Narrow"/>
          <w:spacing w:val="-4"/>
          <w:lang w:val="lv-LV"/>
        </w:rPr>
        <w:t>Teātris apņemas slēgt visus nepieciešamos līgumus ar trešajām personām, lai nodrošinātu savu Līguma saistību ievērošanu un Iestudējuma veiksmīgu norisi.</w:t>
      </w:r>
    </w:p>
    <w:p w:rsidR="00072566" w:rsidRPr="00623EF1" w:rsidRDefault="00D51ADB">
      <w:pPr>
        <w:numPr>
          <w:ilvl w:val="1"/>
          <w:numId w:val="2"/>
        </w:numPr>
        <w:jc w:val="both"/>
        <w:rPr>
          <w:rFonts w:ascii="Arial Narrow" w:hAnsi="Arial Narrow"/>
          <w:lang w:val="lv-LV"/>
        </w:rPr>
      </w:pPr>
      <w:r w:rsidRPr="00623EF1">
        <w:rPr>
          <w:rFonts w:ascii="Arial Narrow" w:hAnsi="Arial Narrow"/>
          <w:spacing w:val="-4"/>
          <w:lang w:val="lv-LV"/>
        </w:rPr>
        <w:t>Teātris nodrošina šī Līguma 3.7.punktā norādīto ar Iestudējuma publisko izpildījumu saistīto autortiesību un blakustiesību atļauju saņemšanu un samaksu, un piestāda Koncertzālei rēķinu par kopējiem ar autortiesību un blakustiesību izdevumiem saistībā ar Iestudējuma publisko izpildījumu Koncertzālē.</w:t>
      </w:r>
    </w:p>
    <w:p w:rsidR="00072566" w:rsidRDefault="00D51ADB">
      <w:pPr>
        <w:numPr>
          <w:ilvl w:val="1"/>
          <w:numId w:val="2"/>
        </w:numPr>
        <w:jc w:val="both"/>
        <w:rPr>
          <w:rFonts w:ascii="Arial Narrow" w:hAnsi="Arial Narrow"/>
          <w:lang w:val="lv-LV"/>
        </w:rPr>
      </w:pPr>
      <w:r>
        <w:rPr>
          <w:rFonts w:ascii="Arial Narrow" w:hAnsi="Arial Narrow"/>
          <w:lang w:val="lv-LV"/>
        </w:rPr>
        <w:t>Viesizrādes laikā Teātris apņemas ievērot Koncertzāles atbildīgās personas norādījumus par telpu lietošanas kārtību un iekšējās kārtības noteikumiem, nodrošināt saudzīgu Koncertzāles telpu, iekārtu un aprīkojuma izmantošanu, kā arī pēc Iestudējuma norises atstāt Koncertzāles telpas labā kārtībā un stāvoklī.</w:t>
      </w:r>
    </w:p>
    <w:p w:rsidR="00072566" w:rsidRDefault="00D51ADB">
      <w:pPr>
        <w:numPr>
          <w:ilvl w:val="1"/>
          <w:numId w:val="2"/>
        </w:numPr>
        <w:jc w:val="both"/>
        <w:rPr>
          <w:rFonts w:ascii="Arial Narrow" w:hAnsi="Arial Narrow"/>
          <w:lang w:val="lv-LV"/>
        </w:rPr>
      </w:pPr>
      <w:r>
        <w:rPr>
          <w:rFonts w:ascii="Arial Narrow" w:hAnsi="Arial Narrow"/>
          <w:lang w:val="lv-LV"/>
        </w:rPr>
        <w:t xml:space="preserve">Teātra pilnvarotā persona Līguma operatīvo jautājumu risināšanai, kā arī Līgumā paredzētā Telpu pieņemšanas - nodošanas akta (3.2.2.p.) un Iestudējama norises akta (2.2.p.) parakstīšanai ir Gunta Bajāre, tālruņa numurs 29 894 795, e-pasta adrese: </w:t>
      </w:r>
      <w:hyperlink r:id="rId8" w:history="1">
        <w:r>
          <w:rPr>
            <w:rStyle w:val="af0"/>
            <w:rFonts w:ascii="Arial Narrow" w:hAnsi="Arial Narrow"/>
            <w:lang w:val="lv-LV"/>
          </w:rPr>
          <w:t>gunta@jrt.lv</w:t>
        </w:r>
      </w:hyperlink>
      <w:r>
        <w:rPr>
          <w:rFonts w:ascii="Arial Narrow" w:hAnsi="Arial Narrow"/>
          <w:lang w:val="lv-LV"/>
        </w:rPr>
        <w:t xml:space="preserve">. </w:t>
      </w:r>
    </w:p>
    <w:p w:rsidR="00072566" w:rsidRDefault="00D51ADB">
      <w:pPr>
        <w:numPr>
          <w:ilvl w:val="0"/>
          <w:numId w:val="2"/>
        </w:numPr>
        <w:rPr>
          <w:rFonts w:ascii="Arial Narrow" w:hAnsi="Arial Narrow"/>
          <w:b/>
          <w:bCs/>
          <w:lang w:val="lv-LV"/>
        </w:rPr>
      </w:pPr>
      <w:r>
        <w:rPr>
          <w:rFonts w:ascii="Arial Narrow" w:hAnsi="Arial Narrow"/>
          <w:b/>
          <w:bCs/>
          <w:lang w:val="lv-LV"/>
        </w:rPr>
        <w:t>Līdzēju saistības</w:t>
      </w:r>
    </w:p>
    <w:p w:rsidR="00072566" w:rsidRDefault="00D51ADB">
      <w:pPr>
        <w:numPr>
          <w:ilvl w:val="1"/>
          <w:numId w:val="2"/>
        </w:numPr>
        <w:jc w:val="both"/>
        <w:rPr>
          <w:rFonts w:ascii="Arial Narrow" w:hAnsi="Arial Narrow"/>
          <w:lang w:val="lv-LV"/>
        </w:rPr>
      </w:pPr>
      <w:r>
        <w:rPr>
          <w:rFonts w:ascii="Arial Narrow" w:hAnsi="Arial Narrow"/>
          <w:lang w:val="lv-LV"/>
        </w:rPr>
        <w:lastRenderedPageBreak/>
        <w:t>Ar šo Līgumu tiek noteikti Līdzēju savstarpējo attiecību vispārējie principi, no kuriem Līdzēji vadīsies Līguma izpildes gaitā. Atsevišķu jautājumu detalizētam risinājumam Līdzējiem ir tiesības noslēgt atsevišķus līgumus.</w:t>
      </w:r>
    </w:p>
    <w:p w:rsidR="00072566" w:rsidRDefault="00D51ADB">
      <w:pPr>
        <w:numPr>
          <w:ilvl w:val="1"/>
          <w:numId w:val="2"/>
        </w:numPr>
        <w:jc w:val="both"/>
        <w:rPr>
          <w:rFonts w:ascii="Arial Narrow" w:hAnsi="Arial Narrow"/>
          <w:lang w:val="lv-LV"/>
        </w:rPr>
      </w:pPr>
      <w:r>
        <w:rPr>
          <w:rFonts w:ascii="Arial Narrow" w:hAnsi="Arial Narrow"/>
          <w:lang w:val="lv-LV"/>
        </w:rPr>
        <w:t>Pildot savas saistības, Līdzēji orientējas uz mākslinieciski augstvērtīgu gala rezultāta sasniegšanu, apņemas savstarpēji abpusēji sadarboties, respektēt vienam otru, uzticēties un izrādīt maksimālu pretimnākšanu gadījumos, kas nav un nevar būt paredzēti Līgumā.</w:t>
      </w:r>
    </w:p>
    <w:p w:rsidR="00072566" w:rsidRDefault="00D51ADB">
      <w:pPr>
        <w:numPr>
          <w:ilvl w:val="1"/>
          <w:numId w:val="2"/>
        </w:numPr>
        <w:jc w:val="both"/>
        <w:rPr>
          <w:rFonts w:ascii="Arial Narrow" w:hAnsi="Arial Narrow"/>
          <w:lang w:val="lv-LV"/>
        </w:rPr>
      </w:pPr>
      <w:r>
        <w:rPr>
          <w:rFonts w:ascii="Arial Narrow" w:hAnsi="Arial Narrow"/>
          <w:lang w:val="lv-LV"/>
        </w:rPr>
        <w:t>Izpildot šo Līgumu, katrs Līdzējs ievēros no otra Līdzēja saņemtās informācijas, kuru varētu izmantot konkurences nolūkos, konfidencialitāti, kā arī veiks visus pasākumus, lai novērstu šādas informācijas izpaušanu citas personas.</w:t>
      </w:r>
    </w:p>
    <w:p w:rsidR="00072566" w:rsidRDefault="00D51ADB">
      <w:pPr>
        <w:numPr>
          <w:ilvl w:val="1"/>
          <w:numId w:val="2"/>
        </w:numPr>
        <w:jc w:val="both"/>
        <w:rPr>
          <w:rFonts w:ascii="Arial Narrow" w:hAnsi="Arial Narrow"/>
          <w:lang w:val="lv-LV"/>
        </w:rPr>
      </w:pPr>
      <w:r>
        <w:rPr>
          <w:rFonts w:ascii="Arial Narrow" w:hAnsi="Arial Narrow"/>
          <w:lang w:val="lv-LV"/>
        </w:rPr>
        <w:t>Īstenojot sadarbību atbilstoši šim Līgumam, Līdzēji uzņemas saistības un apņemas segt izdevumus Līgumā noteiktajos apmēros un kārtībā.</w:t>
      </w:r>
    </w:p>
    <w:p w:rsidR="00072566" w:rsidRDefault="00D51ADB">
      <w:pPr>
        <w:numPr>
          <w:ilvl w:val="1"/>
          <w:numId w:val="2"/>
        </w:numPr>
        <w:jc w:val="both"/>
        <w:rPr>
          <w:rFonts w:ascii="Arial Narrow" w:hAnsi="Arial Narrow"/>
          <w:lang w:val="lv-LV"/>
        </w:rPr>
      </w:pPr>
      <w:r>
        <w:rPr>
          <w:rFonts w:ascii="Arial Narrow" w:hAnsi="Arial Narrow"/>
          <w:lang w:val="lv-LV"/>
        </w:rPr>
        <w:t>Katrs Līdzējs apņemas neveikt nekādas darbības, kas tieši vai netieši var kaitēt otra Līdzēja prestižam un interesēm.</w:t>
      </w:r>
    </w:p>
    <w:p w:rsidR="00072566" w:rsidRDefault="00D51ADB">
      <w:pPr>
        <w:numPr>
          <w:ilvl w:val="1"/>
          <w:numId w:val="2"/>
        </w:numPr>
        <w:jc w:val="both"/>
        <w:rPr>
          <w:rFonts w:ascii="Arial Narrow" w:hAnsi="Arial Narrow"/>
          <w:lang w:val="lv-LV"/>
        </w:rPr>
      </w:pPr>
      <w:r>
        <w:rPr>
          <w:rFonts w:ascii="Arial Narrow" w:hAnsi="Arial Narrow"/>
          <w:lang w:val="lv-LV"/>
        </w:rPr>
        <w:t>Pēc Iestudējuma norises Līdzēji paraksta Aktu.</w:t>
      </w:r>
    </w:p>
    <w:p w:rsidR="00072566" w:rsidRDefault="00D51ADB">
      <w:pPr>
        <w:numPr>
          <w:ilvl w:val="1"/>
          <w:numId w:val="2"/>
        </w:numPr>
        <w:jc w:val="both"/>
        <w:rPr>
          <w:rFonts w:ascii="Arial Narrow" w:hAnsi="Arial Narrow"/>
          <w:lang w:val="lv-LV"/>
        </w:rPr>
      </w:pPr>
      <w:r>
        <w:rPr>
          <w:rFonts w:ascii="Arial Narrow" w:hAnsi="Arial Narrow"/>
          <w:lang w:val="lv-LV"/>
        </w:rPr>
        <w:t>Līdzēji apņemas godprātīgi pildīt ar šo Līgumu uzņemtās saistības. Ja kāds no Līdzējiem daļēji vai pilnībā nav izpildījis Līguma saistības, tas atlīdzina otram Līdzējiem šādas daļējas vai pilnīgas neizpildes rezultātā radušos zaudējumus.</w:t>
      </w:r>
    </w:p>
    <w:p w:rsidR="00072566" w:rsidRDefault="00D51ADB">
      <w:pPr>
        <w:numPr>
          <w:ilvl w:val="1"/>
          <w:numId w:val="2"/>
        </w:numPr>
        <w:jc w:val="both"/>
        <w:rPr>
          <w:rFonts w:ascii="Arial Narrow" w:hAnsi="Arial Narrow"/>
          <w:lang w:val="lv-LV"/>
        </w:rPr>
      </w:pPr>
      <w:r>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Pr>
          <w:rFonts w:ascii="Arial Narrow" w:hAnsi="Arial Narrow"/>
          <w:lang w:val="lv-LV"/>
        </w:rPr>
        <w:t xml:space="preserve"> un citi ar jēdzienu </w:t>
      </w:r>
      <w:r>
        <w:rPr>
          <w:rFonts w:ascii="Arial Narrow" w:hAnsi="Arial Narrow"/>
          <w:i/>
          <w:lang w:val="lv-LV"/>
        </w:rPr>
        <w:t>Force majeure</w:t>
      </w:r>
      <w:r>
        <w:rPr>
          <w:rFonts w:ascii="Arial Narrow" w:hAnsi="Arial Narrow"/>
          <w:lang w:val="lv-LV"/>
        </w:rPr>
        <w:t xml:space="preserve"> apzīmējamie gadījumi</w:t>
      </w:r>
      <w:r>
        <w:rPr>
          <w:rFonts w:ascii="Arial Narrow" w:hAnsi="Arial Narrow"/>
          <w:bCs/>
          <w:lang w:val="lv-LV"/>
        </w:rPr>
        <w:t xml:space="preserve">) </w:t>
      </w:r>
      <w:r>
        <w:rPr>
          <w:rFonts w:ascii="Arial Narrow" w:hAnsi="Arial Narrow"/>
          <w:lang w:val="lv-LV"/>
        </w:rPr>
        <w:t xml:space="preserve">citu notikumu (aktieru slimība, nelaimes gadījumi u.c.) </w:t>
      </w:r>
      <w:r>
        <w:rPr>
          <w:rFonts w:ascii="Arial Narrow" w:hAnsi="Arial Narrow"/>
          <w:bCs/>
          <w:lang w:val="lv-LV"/>
        </w:rPr>
        <w:t xml:space="preserve">ietekmes rezultātā, kurus Līdzēji nevarēja paredzēt, novērst, ietekmēt un par kuru rašanos nenes atbildību </w:t>
      </w:r>
      <w:r>
        <w:rPr>
          <w:rFonts w:ascii="Arial Narrow" w:hAnsi="Arial Narrow"/>
          <w:lang w:val="lv-LV"/>
        </w:rPr>
        <w:t>vai arī Latvijas Republikas Saeimas, valsts un pašvaldību kompetento iestāžu pieņemto vispārsaistošo normatīvo aktu rezultātā. Par nepārvaramas varas apstākļu iestāšanos Līdzējam nekavējoties, t.i. iespējami ātrā laikā pēc apstākļu uzzināšanas, ir jāiesniedz rakstisks pieteikums otram Līdzējam. Nepieciešamības gadījumā, atsevišķi vienojoties un ievērojot nepārvaramās varas sekas, Līdzēji nosaka saistību izpildes termiņu pagarinājumu, papildu noteikumus vai atvieglojumus.</w:t>
      </w:r>
    </w:p>
    <w:p w:rsidR="00072566" w:rsidRDefault="00D51ADB">
      <w:pPr>
        <w:numPr>
          <w:ilvl w:val="1"/>
          <w:numId w:val="2"/>
        </w:numPr>
        <w:jc w:val="both"/>
        <w:rPr>
          <w:rFonts w:ascii="Arial Narrow" w:hAnsi="Arial Narrow"/>
          <w:lang w:val="lv-LV"/>
        </w:rPr>
      </w:pPr>
      <w:r>
        <w:rPr>
          <w:rFonts w:ascii="Arial Narrow" w:hAnsi="Arial Narrow"/>
          <w:lang w:val="lv-LV"/>
        </w:rPr>
        <w:t>Visi strīdus jautājumi saistībā ar šo Līgumu tiek risināti sarunu ceļā, pieliekot visas pūles, lai panāktu vienošanos. Ja vienošanās nav panākama, strīdus jautājumi risināmi Latvijas Republikas normatīvajos aktos paredzētajā kārtībā.</w:t>
      </w:r>
    </w:p>
    <w:p w:rsidR="00072566" w:rsidRDefault="00D51ADB">
      <w:pPr>
        <w:numPr>
          <w:ilvl w:val="0"/>
          <w:numId w:val="2"/>
        </w:numPr>
        <w:jc w:val="both"/>
        <w:rPr>
          <w:rFonts w:ascii="Arial Narrow" w:hAnsi="Arial Narrow"/>
          <w:lang w:val="lv-LV"/>
        </w:rPr>
      </w:pPr>
      <w:r>
        <w:rPr>
          <w:rFonts w:ascii="Arial Narrow" w:hAnsi="Arial Narrow"/>
          <w:b/>
          <w:lang w:val="lv-LV"/>
        </w:rPr>
        <w:t>Nobeiguma noteikumi</w:t>
      </w:r>
    </w:p>
    <w:p w:rsidR="00072566" w:rsidRDefault="00D51ADB">
      <w:pPr>
        <w:numPr>
          <w:ilvl w:val="1"/>
          <w:numId w:val="2"/>
        </w:numPr>
        <w:jc w:val="both"/>
        <w:rPr>
          <w:rFonts w:ascii="Arial Narrow" w:hAnsi="Arial Narrow"/>
          <w:lang w:val="lv-LV"/>
        </w:rPr>
      </w:pPr>
      <w:r>
        <w:rPr>
          <w:rFonts w:ascii="Arial Narrow" w:hAnsi="Arial Narrow"/>
          <w:lang w:val="lv-LV"/>
        </w:rPr>
        <w:t>Līgums stājas spēkā brīdī, kad to parakstījušas abi Līdzēji, un ir spēkā līdz Līdzēju savstarpējo saistību pilnīgai izpildei.</w:t>
      </w:r>
    </w:p>
    <w:p w:rsidR="00072566" w:rsidRDefault="00D51ADB">
      <w:pPr>
        <w:numPr>
          <w:ilvl w:val="1"/>
          <w:numId w:val="2"/>
        </w:numPr>
        <w:jc w:val="both"/>
        <w:rPr>
          <w:rFonts w:ascii="Arial Narrow" w:hAnsi="Arial Narrow"/>
          <w:lang w:val="lv-LV"/>
        </w:rPr>
      </w:pPr>
      <w:r>
        <w:rPr>
          <w:rFonts w:ascii="Arial Narrow" w:hAnsi="Arial Narrow"/>
          <w:lang w:val="lv-LV"/>
        </w:rPr>
        <w:t>Līgumu var grozīt vai papildināt tikai ar abu Līdzēju rakstisku vienošanos. Jebkura šāda vienošanās kļūst par Līguma neatņemamu sastāvdaļu.</w:t>
      </w:r>
    </w:p>
    <w:p w:rsidR="00072566" w:rsidRDefault="00D51ADB">
      <w:pPr>
        <w:numPr>
          <w:ilvl w:val="1"/>
          <w:numId w:val="2"/>
        </w:numPr>
        <w:jc w:val="both"/>
        <w:rPr>
          <w:rFonts w:ascii="Arial Narrow" w:hAnsi="Arial Narrow"/>
          <w:lang w:val="lv-LV"/>
        </w:rPr>
      </w:pPr>
      <w:r>
        <w:rPr>
          <w:rFonts w:ascii="Arial Narrow" w:hAnsi="Arial Narrow"/>
          <w:lang w:val="lv-LV"/>
        </w:rPr>
        <w:lastRenderedPageBreak/>
        <w:t>Līgums ir saistošs abiem Līdzējiem, kā arī visām tām fiziskām un juridiskām personām, kas likumīgi pārņem viņu tiesības un pienākumus. Šajā gadījumā Līgums netiek pārslēgts.</w:t>
      </w:r>
    </w:p>
    <w:p w:rsidR="00072566" w:rsidRDefault="00D51ADB">
      <w:pPr>
        <w:numPr>
          <w:ilvl w:val="1"/>
          <w:numId w:val="2"/>
        </w:numPr>
        <w:jc w:val="both"/>
        <w:rPr>
          <w:rFonts w:ascii="Arial Narrow" w:hAnsi="Arial Narrow"/>
          <w:lang w:val="lv-LV"/>
        </w:rPr>
      </w:pPr>
      <w:r>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072566" w:rsidRDefault="00D51ADB">
      <w:pPr>
        <w:numPr>
          <w:ilvl w:val="1"/>
          <w:numId w:val="2"/>
        </w:numPr>
        <w:jc w:val="both"/>
        <w:rPr>
          <w:rFonts w:ascii="Arial Narrow" w:hAnsi="Arial Narrow"/>
          <w:lang w:val="lv-LV"/>
        </w:rPr>
      </w:pPr>
      <w:r>
        <w:rPr>
          <w:rFonts w:ascii="Arial Narrow" w:hAnsi="Arial Narrow"/>
          <w:lang w:val="lv-LV"/>
        </w:rPr>
        <w:t>Katrs Līdzējs patstāvīgi veic nodokļu maksājumus LR spēkā esošo normatīvo aktu noteiktā kārtībā un nenes nekādu atbildību par otra Līdzēja saistībām šajā sakarā.</w:t>
      </w:r>
    </w:p>
    <w:p w:rsidR="00072566" w:rsidRDefault="00D51ADB">
      <w:pPr>
        <w:numPr>
          <w:ilvl w:val="1"/>
          <w:numId w:val="2"/>
        </w:numPr>
        <w:jc w:val="both"/>
        <w:rPr>
          <w:rFonts w:ascii="Arial Narrow" w:hAnsi="Arial Narrow"/>
          <w:lang w:val="lv-LV"/>
        </w:rPr>
      </w:pPr>
      <w:r>
        <w:rPr>
          <w:rFonts w:ascii="Arial Narrow" w:hAnsi="Arial Narrow"/>
          <w:lang w:val="lv-LV"/>
        </w:rPr>
        <w:t>Ar Līguma parakstīšanas brīdi visas iepriekšējās vienošanās attiecībā uz Līguma priekšmetu, neatkarīgi no tā, vai tās izdarītas mutiski vai rakstiski, zaudē spēku.</w:t>
      </w:r>
    </w:p>
    <w:p w:rsidR="00072566" w:rsidRDefault="00D51ADB">
      <w:pPr>
        <w:numPr>
          <w:ilvl w:val="1"/>
          <w:numId w:val="2"/>
        </w:numPr>
        <w:jc w:val="both"/>
        <w:rPr>
          <w:rFonts w:ascii="Arial Narrow" w:hAnsi="Arial Narrow"/>
          <w:lang w:val="lv-LV"/>
        </w:rPr>
      </w:pPr>
      <w:r>
        <w:rPr>
          <w:rFonts w:ascii="Arial Narrow" w:hAnsi="Arial Narrow"/>
          <w:lang w:val="lv-LV"/>
        </w:rPr>
        <w:t xml:space="preserve">Līgums sagatavots un parakstīts latviešu valodā uz </w:t>
      </w:r>
      <w:r w:rsidR="00623EF1" w:rsidRPr="00623EF1">
        <w:rPr>
          <w:rFonts w:ascii="Arial Narrow" w:hAnsi="Arial Narrow"/>
          <w:lang w:val="lv-LV"/>
        </w:rPr>
        <w:t>5</w:t>
      </w:r>
      <w:r w:rsidRPr="00623EF1">
        <w:rPr>
          <w:rFonts w:ascii="Arial Narrow" w:hAnsi="Arial Narrow"/>
          <w:lang w:val="lv-LV"/>
        </w:rPr>
        <w:t xml:space="preserve"> (</w:t>
      </w:r>
      <w:r w:rsidR="00623EF1">
        <w:rPr>
          <w:rFonts w:ascii="Arial Narrow" w:hAnsi="Arial Narrow"/>
          <w:lang w:val="lv-LV"/>
        </w:rPr>
        <w:t>piecām</w:t>
      </w:r>
      <w:r w:rsidRPr="00623EF1">
        <w:rPr>
          <w:rFonts w:ascii="Arial Narrow" w:hAnsi="Arial Narrow"/>
          <w:lang w:val="lv-LV"/>
        </w:rPr>
        <w:t>)</w:t>
      </w:r>
      <w:r>
        <w:rPr>
          <w:rFonts w:ascii="Arial Narrow" w:hAnsi="Arial Narrow"/>
          <w:lang w:val="lv-LV"/>
        </w:rPr>
        <w:t xml:space="preserve"> lapām 2 (divos) vienāda juridiska spēka eksemplāros, no kuriem viens eksemplārs glabājas pie Koncertzāles, otrs – pie Teātra.</w:t>
      </w:r>
    </w:p>
    <w:p w:rsidR="00072566" w:rsidRDefault="00D51ADB">
      <w:pPr>
        <w:numPr>
          <w:ilvl w:val="1"/>
          <w:numId w:val="2"/>
        </w:numPr>
        <w:jc w:val="both"/>
        <w:rPr>
          <w:rFonts w:ascii="Arial Narrow" w:hAnsi="Arial Narrow"/>
          <w:lang w:val="lv-LV"/>
        </w:rPr>
      </w:pPr>
      <w:r>
        <w:rPr>
          <w:rFonts w:ascii="Arial Narrow" w:hAnsi="Arial Narrow"/>
          <w:lang w:val="lv-LV"/>
        </w:rPr>
        <w:t xml:space="preserve">Līdzēji Līgumu ir izlasījušas, piekrīt tā noteikumiem un to apliecina ar saviem parakstiem. Līgumam ir </w:t>
      </w:r>
      <w:r w:rsidRPr="00623EF1">
        <w:rPr>
          <w:rFonts w:ascii="Arial Narrow" w:hAnsi="Arial Narrow"/>
          <w:lang w:val="lv-LV"/>
        </w:rPr>
        <w:t xml:space="preserve">trīs </w:t>
      </w:r>
      <w:r>
        <w:rPr>
          <w:rFonts w:ascii="Arial Narrow" w:hAnsi="Arial Narrow"/>
          <w:lang w:val="lv-LV"/>
        </w:rPr>
        <w:t xml:space="preserve">pielikumi – </w:t>
      </w:r>
      <w:r w:rsidRPr="00623EF1">
        <w:rPr>
          <w:rFonts w:ascii="Arial Narrow" w:hAnsi="Arial Narrow"/>
          <w:lang w:val="lv-LV"/>
        </w:rPr>
        <w:t xml:space="preserve">pielikums Nr.1 </w:t>
      </w:r>
      <w:r w:rsidRPr="00623EF1">
        <w:rPr>
          <w:rFonts w:ascii="Arial Narrow" w:hAnsi="Arial Narrow"/>
          <w:i/>
          <w:lang w:val="lv-LV"/>
        </w:rPr>
        <w:t>SIA “Austrumlatvijas koncertzāle” darba drošības</w:t>
      </w:r>
      <w:r w:rsidR="00623EF1" w:rsidRPr="00623EF1">
        <w:rPr>
          <w:rFonts w:ascii="Arial Narrow" w:hAnsi="Arial Narrow"/>
          <w:i/>
          <w:lang w:val="lv-LV"/>
        </w:rPr>
        <w:t>, ugunsdrošības instrukcija</w:t>
      </w:r>
      <w:r w:rsidRPr="00623EF1">
        <w:rPr>
          <w:rFonts w:ascii="Arial Narrow" w:hAnsi="Arial Narrow"/>
          <w:lang w:val="lv-LV"/>
        </w:rPr>
        <w:t>,</w:t>
      </w:r>
      <w:r>
        <w:rPr>
          <w:rFonts w:ascii="Arial Narrow" w:hAnsi="Arial Narrow"/>
          <w:lang w:val="lv-LV"/>
        </w:rPr>
        <w:t xml:space="preserve"> pielikums Nr.2 </w:t>
      </w:r>
      <w:r>
        <w:rPr>
          <w:rFonts w:ascii="Arial Narrow" w:hAnsi="Arial Narrow"/>
          <w:i/>
          <w:lang w:val="lv-LV"/>
        </w:rPr>
        <w:t xml:space="preserve">Telpu pieņemšanas-nodošanas akts, </w:t>
      </w:r>
      <w:r>
        <w:rPr>
          <w:rFonts w:ascii="Arial Narrow" w:hAnsi="Arial Narrow"/>
          <w:lang w:val="lv-LV"/>
        </w:rPr>
        <w:t>kas ir Līguma neatņemamas sastāvdaļas un pielikums N</w:t>
      </w:r>
      <w:r w:rsidR="00623EF1">
        <w:rPr>
          <w:rFonts w:ascii="Arial Narrow" w:hAnsi="Arial Narrow"/>
          <w:lang w:val="lv-LV"/>
        </w:rPr>
        <w:t xml:space="preserve">r. 3 </w:t>
      </w:r>
      <w:r w:rsidR="00623EF1" w:rsidRPr="00623EF1">
        <w:rPr>
          <w:rFonts w:ascii="Arial Narrow" w:hAnsi="Arial Narrow"/>
          <w:i/>
          <w:lang w:val="lv-LV"/>
        </w:rPr>
        <w:t>Iestudējuma realizācijas akts</w:t>
      </w:r>
    </w:p>
    <w:p w:rsidR="00072566" w:rsidRDefault="00072566">
      <w:pPr>
        <w:ind w:left="780"/>
        <w:jc w:val="both"/>
        <w:rPr>
          <w:rFonts w:ascii="Arial Narrow" w:hAnsi="Arial Narrow"/>
          <w:lang w:val="lv-LV"/>
        </w:rPr>
      </w:pPr>
    </w:p>
    <w:p w:rsidR="00072566" w:rsidRDefault="00D51ADB">
      <w:pPr>
        <w:tabs>
          <w:tab w:val="left" w:pos="426"/>
        </w:tabs>
        <w:rPr>
          <w:rFonts w:ascii="Arial Narrow" w:hAnsi="Arial Narrow"/>
          <w:b/>
          <w:lang w:val="lv-LV"/>
        </w:rPr>
      </w:pPr>
      <w:r>
        <w:rPr>
          <w:rFonts w:ascii="Arial Narrow" w:hAnsi="Arial Narrow"/>
          <w:b/>
          <w:lang w:val="lv-LV"/>
        </w:rPr>
        <w:t>Līdzēju rekvizīti un paraksti:</w:t>
      </w:r>
    </w:p>
    <w:p w:rsidR="00072566" w:rsidRDefault="00BC72F9">
      <w:pPr>
        <w:ind w:firstLine="360"/>
        <w:rPr>
          <w:rFonts w:ascii="Arial Narrow" w:hAnsi="Arial Narrow"/>
          <w:b/>
          <w:bCs/>
          <w:lang w:val="lv-LV"/>
        </w:rPr>
      </w:pPr>
      <w:r>
        <w:rPr>
          <w:rFonts w:ascii="Arial Narrow" w:hAnsi="Arial Narrow"/>
          <w:b/>
          <w:bCs/>
          <w:lang w:val="lv-LV"/>
        </w:rPr>
        <w:t>Koncertzāle</w:t>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Pr>
          <w:rFonts w:ascii="Arial Narrow" w:hAnsi="Arial Narrow"/>
          <w:b/>
          <w:bCs/>
          <w:lang w:val="lv-LV"/>
        </w:rPr>
        <w:t>Teātris</w:t>
      </w:r>
    </w:p>
    <w:tbl>
      <w:tblPr>
        <w:tblW w:w="8856" w:type="dxa"/>
        <w:tblLayout w:type="fixed"/>
        <w:tblLook w:val="04A0"/>
      </w:tblPr>
      <w:tblGrid>
        <w:gridCol w:w="4428"/>
        <w:gridCol w:w="4428"/>
      </w:tblGrid>
      <w:tr w:rsidR="00072566">
        <w:tc>
          <w:tcPr>
            <w:tcW w:w="4428" w:type="dxa"/>
            <w:shd w:val="clear" w:color="auto" w:fill="auto"/>
          </w:tcPr>
          <w:p w:rsidR="00072566" w:rsidRDefault="00D51ADB">
            <w:pPr>
              <w:rPr>
                <w:rFonts w:ascii="Arial Narrow" w:hAnsi="Arial Narrow"/>
                <w:b/>
                <w:lang w:val="lv-LV"/>
              </w:rPr>
            </w:pPr>
            <w:r>
              <w:rPr>
                <w:rFonts w:ascii="Arial Narrow" w:hAnsi="Arial Narrow"/>
                <w:b/>
                <w:lang w:val="lv-LV"/>
              </w:rPr>
              <w:t>SIA “Austrumlatvijas koncertzāle”</w:t>
            </w:r>
          </w:p>
          <w:p w:rsidR="00072566" w:rsidRDefault="00D51ADB">
            <w:pPr>
              <w:rPr>
                <w:rFonts w:ascii="Arial Narrow" w:hAnsi="Arial Narrow"/>
                <w:b/>
                <w:lang w:val="lv-LV"/>
              </w:rPr>
            </w:pPr>
            <w:r>
              <w:rPr>
                <w:rFonts w:ascii="Arial Narrow" w:hAnsi="Arial Narrow"/>
                <w:b/>
                <w:lang w:val="lv-LV"/>
              </w:rPr>
              <w:br/>
              <w:t>__________________________</w:t>
            </w:r>
          </w:p>
          <w:p w:rsidR="00072566" w:rsidRDefault="00D51ADB">
            <w:pPr>
              <w:rPr>
                <w:rFonts w:ascii="Arial Narrow" w:hAnsi="Arial Narrow"/>
                <w:b/>
                <w:lang w:val="lv-LV"/>
              </w:rPr>
            </w:pPr>
            <w:r>
              <w:rPr>
                <w:rFonts w:ascii="Arial Narrow" w:hAnsi="Arial Narrow"/>
                <w:b/>
                <w:lang w:val="lv-LV"/>
              </w:rPr>
              <w:t xml:space="preserve">Valdes locekle D.Zirniņa </w:t>
            </w:r>
          </w:p>
        </w:tc>
        <w:tc>
          <w:tcPr>
            <w:tcW w:w="4428" w:type="dxa"/>
            <w:shd w:val="clear" w:color="auto" w:fill="auto"/>
          </w:tcPr>
          <w:p w:rsidR="00072566" w:rsidRDefault="00D51ADB">
            <w:pPr>
              <w:rPr>
                <w:rFonts w:ascii="Arial Narrow" w:hAnsi="Arial Narrow"/>
                <w:b/>
              </w:rPr>
            </w:pPr>
            <w:r>
              <w:rPr>
                <w:rFonts w:ascii="Arial Narrow" w:hAnsi="Arial Narrow"/>
                <w:b/>
              </w:rPr>
              <w:t>VSIA “</w:t>
            </w:r>
            <w:r>
              <w:rPr>
                <w:rFonts w:ascii="Arial Narrow" w:hAnsi="Arial Narrow"/>
                <w:b/>
                <w:lang w:val="lv-LV"/>
              </w:rPr>
              <w:t>Jaunais Rīgas teātris</w:t>
            </w:r>
            <w:r>
              <w:rPr>
                <w:rFonts w:ascii="Arial Narrow" w:hAnsi="Arial Narrow"/>
                <w:b/>
              </w:rPr>
              <w:t>”</w:t>
            </w:r>
          </w:p>
          <w:p w:rsidR="00072566" w:rsidRDefault="00D51ADB">
            <w:pPr>
              <w:rPr>
                <w:rFonts w:ascii="Arial Narrow" w:hAnsi="Arial Narrow"/>
                <w:b/>
              </w:rPr>
            </w:pPr>
            <w:r>
              <w:rPr>
                <w:rFonts w:ascii="Arial Narrow" w:hAnsi="Arial Narrow"/>
                <w:b/>
              </w:rPr>
              <w:t>_____________________________</w:t>
            </w:r>
          </w:p>
          <w:p w:rsidR="00072566" w:rsidRDefault="00D51ADB">
            <w:pPr>
              <w:rPr>
                <w:rFonts w:ascii="Arial Narrow" w:hAnsi="Arial Narrow"/>
                <w:b/>
              </w:rPr>
            </w:pPr>
            <w:r>
              <w:rPr>
                <w:rFonts w:ascii="Arial Narrow" w:hAnsi="Arial Narrow"/>
                <w:b/>
              </w:rPr>
              <w:t>Valdes locekle G.Palma</w:t>
            </w:r>
          </w:p>
        </w:tc>
      </w:tr>
    </w:tbl>
    <w:p w:rsidR="00072566" w:rsidRDefault="00072566" w:rsidP="00E82DAF">
      <w:pPr>
        <w:rPr>
          <w:rFonts w:ascii="Arial Narrow" w:hAnsi="Arial Narrow"/>
        </w:rPr>
      </w:pPr>
    </w:p>
    <w:sectPr w:rsidR="00072566" w:rsidSect="00A11692">
      <w:footerReference w:type="default" r:id="rId9"/>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412" w:rsidRDefault="00832412">
      <w:pPr>
        <w:spacing w:after="0" w:line="240" w:lineRule="auto"/>
      </w:pPr>
      <w:r>
        <w:separator/>
      </w:r>
    </w:p>
  </w:endnote>
  <w:endnote w:type="continuationSeparator" w:id="1">
    <w:p w:rsidR="00832412" w:rsidRDefault="0083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charset w:val="BA"/>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17493"/>
    </w:sdtPr>
    <w:sdtContent>
      <w:p w:rsidR="00072566" w:rsidRDefault="00A11692">
        <w:pPr>
          <w:pStyle w:val="a9"/>
          <w:jc w:val="center"/>
        </w:pPr>
        <w:r>
          <w:fldChar w:fldCharType="begin"/>
        </w:r>
        <w:r w:rsidR="00D51ADB">
          <w:instrText xml:space="preserve"> PAGE   \* MERGEFORMAT </w:instrText>
        </w:r>
        <w:r>
          <w:fldChar w:fldCharType="separate"/>
        </w:r>
        <w:r w:rsidR="00E82DAF">
          <w:rPr>
            <w:noProof/>
          </w:rPr>
          <w:t>5</w:t>
        </w:r>
        <w:r>
          <w:fldChar w:fldCharType="end"/>
        </w:r>
      </w:p>
    </w:sdtContent>
  </w:sdt>
  <w:p w:rsidR="00072566" w:rsidRDefault="000725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412" w:rsidRDefault="00832412">
      <w:pPr>
        <w:spacing w:after="0" w:line="240" w:lineRule="auto"/>
      </w:pPr>
      <w:r>
        <w:separator/>
      </w:r>
    </w:p>
  </w:footnote>
  <w:footnote w:type="continuationSeparator" w:id="1">
    <w:p w:rsidR="00832412" w:rsidRDefault="0083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12993"/>
    <w:multiLevelType w:val="multilevel"/>
    <w:tmpl w:val="3DD12993"/>
    <w:lvl w:ilvl="0" w:tentative="1">
      <w:start w:val="1"/>
      <w:numFmt w:val="decimal"/>
      <w:pStyle w:val="Numeracija"/>
      <w:suff w:val="space"/>
      <w:lvlText w:val="%1."/>
      <w:lvlJc w:val="left"/>
      <w:pPr>
        <w:ind w:left="360" w:hanging="360"/>
      </w:pPr>
      <w:rPr>
        <w:rFonts w:hint="default"/>
        <w:b/>
        <w:i w:val="0"/>
      </w:rPr>
    </w:lvl>
    <w:lvl w:ilvl="1" w:tentative="1">
      <w:start w:val="1"/>
      <w:numFmt w:val="decimal"/>
      <w:lvlText w:val="%1.%2."/>
      <w:lvlJc w:val="left"/>
      <w:pPr>
        <w:tabs>
          <w:tab w:val="left" w:pos="720"/>
        </w:tabs>
        <w:ind w:left="720" w:hanging="72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907"/>
        </w:tabs>
        <w:ind w:left="907" w:hanging="907"/>
      </w:pPr>
      <w:rPr>
        <w:rFonts w:hint="default"/>
      </w:rPr>
    </w:lvl>
    <w:lvl w:ilvl="4" w:tentative="1">
      <w:start w:val="1"/>
      <w:numFmt w:val="lowerLetter"/>
      <w:lvlText w:val="%5)"/>
      <w:lvlJc w:val="left"/>
      <w:pPr>
        <w:tabs>
          <w:tab w:val="left" w:pos="927"/>
        </w:tabs>
        <w:ind w:left="924" w:hanging="357"/>
      </w:pPr>
      <w:rPr>
        <w:rFonts w:hint="default"/>
      </w:rPr>
    </w:lvl>
    <w:lvl w:ilvl="5" w:tentative="1">
      <w:start w:val="1"/>
      <w:numFmt w:val="decimal"/>
      <w:lvlText w:val="%1.%2.%3.%4.%5.%6."/>
      <w:lvlJc w:val="left"/>
      <w:pPr>
        <w:tabs>
          <w:tab w:val="left" w:pos="4320"/>
        </w:tabs>
        <w:ind w:left="2736" w:hanging="936"/>
      </w:pPr>
      <w:rPr>
        <w:rFonts w:hint="default"/>
      </w:rPr>
    </w:lvl>
    <w:lvl w:ilvl="6" w:tentative="1">
      <w:start w:val="1"/>
      <w:numFmt w:val="decimal"/>
      <w:lvlText w:val="%1.%2.%3.%4.%5.%6.%7."/>
      <w:lvlJc w:val="left"/>
      <w:pPr>
        <w:tabs>
          <w:tab w:val="left" w:pos="5040"/>
        </w:tabs>
        <w:ind w:left="3240" w:hanging="1080"/>
      </w:pPr>
      <w:rPr>
        <w:rFonts w:hint="default"/>
      </w:rPr>
    </w:lvl>
    <w:lvl w:ilvl="7" w:tentative="1">
      <w:start w:val="1"/>
      <w:numFmt w:val="decimal"/>
      <w:lvlText w:val="%1.%2.%3.%4.%5.%6.%7.%8."/>
      <w:lvlJc w:val="left"/>
      <w:pPr>
        <w:tabs>
          <w:tab w:val="left" w:pos="5760"/>
        </w:tabs>
        <w:ind w:left="3744" w:hanging="1224"/>
      </w:pPr>
      <w:rPr>
        <w:rFonts w:hint="default"/>
      </w:rPr>
    </w:lvl>
    <w:lvl w:ilvl="8" w:tentative="1">
      <w:start w:val="1"/>
      <w:numFmt w:val="decimal"/>
      <w:lvlText w:val="%1.%2.%3.%4.%5.%6.%7.%8.%9."/>
      <w:lvlJc w:val="left"/>
      <w:pPr>
        <w:tabs>
          <w:tab w:val="left" w:pos="6480"/>
        </w:tabs>
        <w:ind w:left="4320" w:hanging="1440"/>
      </w:pPr>
      <w:rPr>
        <w:rFonts w:hint="default"/>
      </w:rPr>
    </w:lvl>
  </w:abstractNum>
  <w:abstractNum w:abstractNumId="1">
    <w:nsid w:val="5CB30A36"/>
    <w:multiLevelType w:val="multilevel"/>
    <w:tmpl w:val="5CB30A36"/>
    <w:lvl w:ilvl="0">
      <w:start w:val="1"/>
      <w:numFmt w:val="decimal"/>
      <w:lvlText w:val="%1."/>
      <w:lvlJc w:val="left"/>
      <w:pPr>
        <w:tabs>
          <w:tab w:val="left" w:pos="720"/>
        </w:tabs>
        <w:ind w:left="720" w:hanging="360"/>
      </w:pPr>
      <w:rPr>
        <w:rFonts w:hint="default"/>
      </w:rPr>
    </w:lvl>
    <w:lvl w:ilvl="1">
      <w:start w:val="1"/>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tentative="1">
      <w:start w:val="1"/>
      <w:numFmt w:val="decimal"/>
      <w:isLgl/>
      <w:lvlText w:val="%1.%2.%3.%4."/>
      <w:lvlJc w:val="left"/>
      <w:pPr>
        <w:tabs>
          <w:tab w:val="left" w:pos="1080"/>
        </w:tabs>
        <w:ind w:left="1080" w:hanging="720"/>
      </w:pPr>
      <w:rPr>
        <w:rFonts w:hint="default"/>
      </w:rPr>
    </w:lvl>
    <w:lvl w:ilvl="4" w:tentative="1">
      <w:start w:val="1"/>
      <w:numFmt w:val="decimal"/>
      <w:isLgl/>
      <w:lvlText w:val="%1.%2.%3.%4.%5."/>
      <w:lvlJc w:val="left"/>
      <w:pPr>
        <w:tabs>
          <w:tab w:val="left" w:pos="1440"/>
        </w:tabs>
        <w:ind w:left="1440" w:hanging="1080"/>
      </w:pPr>
      <w:rPr>
        <w:rFonts w:hint="default"/>
      </w:rPr>
    </w:lvl>
    <w:lvl w:ilvl="5" w:tentative="1">
      <w:start w:val="1"/>
      <w:numFmt w:val="decimal"/>
      <w:isLgl/>
      <w:lvlText w:val="%1.%2.%3.%4.%5.%6."/>
      <w:lvlJc w:val="left"/>
      <w:pPr>
        <w:tabs>
          <w:tab w:val="left" w:pos="1440"/>
        </w:tabs>
        <w:ind w:left="1440" w:hanging="1080"/>
      </w:pPr>
      <w:rPr>
        <w:rFonts w:hint="default"/>
      </w:rPr>
    </w:lvl>
    <w:lvl w:ilvl="6" w:tentative="1">
      <w:start w:val="1"/>
      <w:numFmt w:val="decimal"/>
      <w:isLgl/>
      <w:lvlText w:val="%1.%2.%3.%4.%5.%6.%7."/>
      <w:lvlJc w:val="left"/>
      <w:pPr>
        <w:tabs>
          <w:tab w:val="left" w:pos="1800"/>
        </w:tabs>
        <w:ind w:left="1800" w:hanging="1440"/>
      </w:pPr>
      <w:rPr>
        <w:rFonts w:hint="default"/>
      </w:rPr>
    </w:lvl>
    <w:lvl w:ilvl="7" w:tentative="1">
      <w:start w:val="1"/>
      <w:numFmt w:val="decimal"/>
      <w:isLgl/>
      <w:lvlText w:val="%1.%2.%3.%4.%5.%6.%7.%8."/>
      <w:lvlJc w:val="left"/>
      <w:pPr>
        <w:tabs>
          <w:tab w:val="left" w:pos="1800"/>
        </w:tabs>
        <w:ind w:left="1800" w:hanging="1440"/>
      </w:pPr>
      <w:rPr>
        <w:rFonts w:hint="default"/>
      </w:rPr>
    </w:lvl>
    <w:lvl w:ilvl="8" w:tentative="1">
      <w:start w:val="1"/>
      <w:numFmt w:val="decimal"/>
      <w:isLgl/>
      <w:lvlText w:val="%1.%2.%3.%4.%5.%6.%7.%8.%9."/>
      <w:lvlJc w:val="left"/>
      <w:pPr>
        <w:tabs>
          <w:tab w:val="left" w:pos="2160"/>
        </w:tabs>
        <w:ind w:left="21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Dargeviča">
    <w15:presenceInfo w15:providerId="AD" w15:userId="S-1-5-21-1870906958-2276025478-888752730-26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97947"/>
    <w:rsid w:val="000565F4"/>
    <w:rsid w:val="00072566"/>
    <w:rsid w:val="0009499F"/>
    <w:rsid w:val="000B3772"/>
    <w:rsid w:val="000B5182"/>
    <w:rsid w:val="000D65ED"/>
    <w:rsid w:val="000F0177"/>
    <w:rsid w:val="000F32C2"/>
    <w:rsid w:val="00132867"/>
    <w:rsid w:val="00193370"/>
    <w:rsid w:val="00193FFB"/>
    <w:rsid w:val="001C3F90"/>
    <w:rsid w:val="001D520B"/>
    <w:rsid w:val="001D6D62"/>
    <w:rsid w:val="001F38AD"/>
    <w:rsid w:val="001F5022"/>
    <w:rsid w:val="00200708"/>
    <w:rsid w:val="002035F2"/>
    <w:rsid w:val="002132C7"/>
    <w:rsid w:val="00224488"/>
    <w:rsid w:val="0023656D"/>
    <w:rsid w:val="0029089F"/>
    <w:rsid w:val="002A7616"/>
    <w:rsid w:val="002D41CC"/>
    <w:rsid w:val="00300628"/>
    <w:rsid w:val="00301E2F"/>
    <w:rsid w:val="003207D7"/>
    <w:rsid w:val="003459E8"/>
    <w:rsid w:val="003574BF"/>
    <w:rsid w:val="003717C5"/>
    <w:rsid w:val="003725DA"/>
    <w:rsid w:val="0038007B"/>
    <w:rsid w:val="00384D05"/>
    <w:rsid w:val="0039717D"/>
    <w:rsid w:val="003A2B8C"/>
    <w:rsid w:val="003A41F0"/>
    <w:rsid w:val="003B3955"/>
    <w:rsid w:val="003B505C"/>
    <w:rsid w:val="003E0055"/>
    <w:rsid w:val="003F5E51"/>
    <w:rsid w:val="004256F5"/>
    <w:rsid w:val="00441EB7"/>
    <w:rsid w:val="0044239E"/>
    <w:rsid w:val="00446E68"/>
    <w:rsid w:val="004E76C1"/>
    <w:rsid w:val="004E799F"/>
    <w:rsid w:val="005003B5"/>
    <w:rsid w:val="005063D5"/>
    <w:rsid w:val="0051336B"/>
    <w:rsid w:val="005232D0"/>
    <w:rsid w:val="005464D2"/>
    <w:rsid w:val="00550913"/>
    <w:rsid w:val="0055370C"/>
    <w:rsid w:val="005537D7"/>
    <w:rsid w:val="005C20D4"/>
    <w:rsid w:val="005C4492"/>
    <w:rsid w:val="005E7F8B"/>
    <w:rsid w:val="00602592"/>
    <w:rsid w:val="00616256"/>
    <w:rsid w:val="00623EF1"/>
    <w:rsid w:val="006317BE"/>
    <w:rsid w:val="00637CFE"/>
    <w:rsid w:val="00652456"/>
    <w:rsid w:val="00653174"/>
    <w:rsid w:val="0065622F"/>
    <w:rsid w:val="0066407D"/>
    <w:rsid w:val="00665017"/>
    <w:rsid w:val="0067546C"/>
    <w:rsid w:val="0068129B"/>
    <w:rsid w:val="00683B3E"/>
    <w:rsid w:val="00697947"/>
    <w:rsid w:val="006D3EA5"/>
    <w:rsid w:val="006E25F8"/>
    <w:rsid w:val="006F77B6"/>
    <w:rsid w:val="0077553E"/>
    <w:rsid w:val="007F5E40"/>
    <w:rsid w:val="00803815"/>
    <w:rsid w:val="00832412"/>
    <w:rsid w:val="008408F4"/>
    <w:rsid w:val="008412C9"/>
    <w:rsid w:val="0086481C"/>
    <w:rsid w:val="00887B37"/>
    <w:rsid w:val="00894D80"/>
    <w:rsid w:val="008C6874"/>
    <w:rsid w:val="008E20BB"/>
    <w:rsid w:val="008E3FE5"/>
    <w:rsid w:val="008E62E3"/>
    <w:rsid w:val="008F00CC"/>
    <w:rsid w:val="00934C43"/>
    <w:rsid w:val="009464EC"/>
    <w:rsid w:val="00981687"/>
    <w:rsid w:val="009C15FB"/>
    <w:rsid w:val="009D7F97"/>
    <w:rsid w:val="009E4245"/>
    <w:rsid w:val="00A06EAF"/>
    <w:rsid w:val="00A11692"/>
    <w:rsid w:val="00A4666F"/>
    <w:rsid w:val="00A473C8"/>
    <w:rsid w:val="00A51999"/>
    <w:rsid w:val="00A906C5"/>
    <w:rsid w:val="00A913AD"/>
    <w:rsid w:val="00AB4999"/>
    <w:rsid w:val="00B079E3"/>
    <w:rsid w:val="00B26E1D"/>
    <w:rsid w:val="00B304AD"/>
    <w:rsid w:val="00B445EE"/>
    <w:rsid w:val="00B85AD5"/>
    <w:rsid w:val="00B85EB0"/>
    <w:rsid w:val="00BA11FD"/>
    <w:rsid w:val="00BB1604"/>
    <w:rsid w:val="00BC72F9"/>
    <w:rsid w:val="00C305E7"/>
    <w:rsid w:val="00C47C44"/>
    <w:rsid w:val="00C50AEF"/>
    <w:rsid w:val="00C56A04"/>
    <w:rsid w:val="00C57C33"/>
    <w:rsid w:val="00C63575"/>
    <w:rsid w:val="00C7306D"/>
    <w:rsid w:val="00CF7AEC"/>
    <w:rsid w:val="00D052F2"/>
    <w:rsid w:val="00D13EE2"/>
    <w:rsid w:val="00D15C5C"/>
    <w:rsid w:val="00D44A78"/>
    <w:rsid w:val="00D47BAB"/>
    <w:rsid w:val="00D51ADB"/>
    <w:rsid w:val="00D53194"/>
    <w:rsid w:val="00D53537"/>
    <w:rsid w:val="00D711FB"/>
    <w:rsid w:val="00D9320F"/>
    <w:rsid w:val="00DA172C"/>
    <w:rsid w:val="00DA4898"/>
    <w:rsid w:val="00DD0A45"/>
    <w:rsid w:val="00DF1F15"/>
    <w:rsid w:val="00E03132"/>
    <w:rsid w:val="00E15EBF"/>
    <w:rsid w:val="00E222FA"/>
    <w:rsid w:val="00E22A9D"/>
    <w:rsid w:val="00E32FCF"/>
    <w:rsid w:val="00E6463F"/>
    <w:rsid w:val="00E82DAF"/>
    <w:rsid w:val="00F02FF7"/>
    <w:rsid w:val="00F45E4C"/>
    <w:rsid w:val="00F608FF"/>
    <w:rsid w:val="00F84DB9"/>
    <w:rsid w:val="00F92467"/>
    <w:rsid w:val="00F95941"/>
    <w:rsid w:val="00FB7BC4"/>
    <w:rsid w:val="00FC78E1"/>
    <w:rsid w:val="00FF2B9C"/>
    <w:rsid w:val="00FF79A2"/>
    <w:rsid w:val="26EE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92"/>
    <w:rPr>
      <w:sz w:val="24"/>
      <w:szCs w:val="24"/>
      <w:lang w:val="en-US" w:eastAsia="en-US"/>
    </w:rPr>
  </w:style>
  <w:style w:type="paragraph" w:styleId="1">
    <w:name w:val="heading 1"/>
    <w:basedOn w:val="a"/>
    <w:next w:val="a"/>
    <w:link w:val="10"/>
    <w:qFormat/>
    <w:rsid w:val="00A11692"/>
    <w:pPr>
      <w:keepNext/>
      <w:tabs>
        <w:tab w:val="left" w:pos="7560"/>
      </w:tabs>
      <w:jc w:val="center"/>
      <w:outlineLvl w:val="0"/>
    </w:pPr>
    <w:rPr>
      <w:rFonts w:ascii="Book Antiqua" w:hAnsi="Book Antiqua"/>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11692"/>
    <w:rPr>
      <w:rFonts w:ascii="Tahoma" w:hAnsi="Tahoma" w:cs="Tahoma"/>
      <w:sz w:val="16"/>
      <w:szCs w:val="16"/>
    </w:rPr>
  </w:style>
  <w:style w:type="paragraph" w:styleId="2">
    <w:name w:val="Body Text 2"/>
    <w:basedOn w:val="a"/>
    <w:link w:val="20"/>
    <w:semiHidden/>
    <w:qFormat/>
    <w:rsid w:val="00A11692"/>
    <w:pPr>
      <w:jc w:val="both"/>
    </w:pPr>
    <w:rPr>
      <w:rFonts w:ascii="Antique Olive" w:hAnsi="Antique Olive"/>
    </w:rPr>
  </w:style>
  <w:style w:type="paragraph" w:styleId="a5">
    <w:name w:val="annotation text"/>
    <w:basedOn w:val="a"/>
    <w:link w:val="a6"/>
    <w:uiPriority w:val="99"/>
    <w:unhideWhenUsed/>
    <w:qFormat/>
    <w:rsid w:val="00A11692"/>
    <w:rPr>
      <w:sz w:val="20"/>
      <w:szCs w:val="20"/>
    </w:rPr>
  </w:style>
  <w:style w:type="paragraph" w:styleId="a7">
    <w:name w:val="annotation subject"/>
    <w:basedOn w:val="a5"/>
    <w:next w:val="a5"/>
    <w:link w:val="a8"/>
    <w:uiPriority w:val="99"/>
    <w:unhideWhenUsed/>
    <w:qFormat/>
    <w:rsid w:val="00A11692"/>
    <w:rPr>
      <w:b/>
      <w:bCs/>
    </w:rPr>
  </w:style>
  <w:style w:type="paragraph" w:styleId="a9">
    <w:name w:val="footer"/>
    <w:basedOn w:val="a"/>
    <w:link w:val="aa"/>
    <w:uiPriority w:val="99"/>
    <w:unhideWhenUsed/>
    <w:qFormat/>
    <w:rsid w:val="00A11692"/>
    <w:pPr>
      <w:tabs>
        <w:tab w:val="center" w:pos="4513"/>
        <w:tab w:val="right" w:pos="9026"/>
      </w:tabs>
    </w:pPr>
  </w:style>
  <w:style w:type="paragraph" w:styleId="ab">
    <w:name w:val="header"/>
    <w:basedOn w:val="a"/>
    <w:link w:val="ac"/>
    <w:uiPriority w:val="99"/>
    <w:unhideWhenUsed/>
    <w:qFormat/>
    <w:rsid w:val="00A11692"/>
    <w:pPr>
      <w:tabs>
        <w:tab w:val="center" w:pos="4513"/>
        <w:tab w:val="right" w:pos="9026"/>
      </w:tabs>
    </w:pPr>
  </w:style>
  <w:style w:type="paragraph" w:styleId="ad">
    <w:name w:val="Normal (Web)"/>
    <w:basedOn w:val="a"/>
    <w:unhideWhenUsed/>
    <w:qFormat/>
    <w:rsid w:val="00A11692"/>
    <w:pPr>
      <w:spacing w:before="100" w:beforeAutospacing="1" w:after="100" w:afterAutospacing="1"/>
    </w:pPr>
    <w:rPr>
      <w:lang w:val="lv-LV" w:eastAsia="lv-LV"/>
    </w:rPr>
  </w:style>
  <w:style w:type="paragraph" w:styleId="ae">
    <w:name w:val="Title"/>
    <w:basedOn w:val="a"/>
    <w:qFormat/>
    <w:rsid w:val="00A11692"/>
    <w:pPr>
      <w:jc w:val="center"/>
    </w:pPr>
    <w:rPr>
      <w:b/>
      <w:bCs/>
    </w:rPr>
  </w:style>
  <w:style w:type="character" w:styleId="af">
    <w:name w:val="annotation reference"/>
    <w:basedOn w:val="a0"/>
    <w:uiPriority w:val="99"/>
    <w:unhideWhenUsed/>
    <w:qFormat/>
    <w:rsid w:val="00A11692"/>
    <w:rPr>
      <w:sz w:val="16"/>
      <w:szCs w:val="16"/>
    </w:rPr>
  </w:style>
  <w:style w:type="character" w:styleId="af0">
    <w:name w:val="Hyperlink"/>
    <w:basedOn w:val="a0"/>
    <w:uiPriority w:val="99"/>
    <w:unhideWhenUsed/>
    <w:qFormat/>
    <w:rsid w:val="00A11692"/>
    <w:rPr>
      <w:color w:val="0000FF" w:themeColor="hyperlink"/>
      <w:u w:val="single"/>
    </w:rPr>
  </w:style>
  <w:style w:type="table" w:styleId="af1">
    <w:name w:val="Table Grid"/>
    <w:basedOn w:val="a1"/>
    <w:uiPriority w:val="39"/>
    <w:rsid w:val="00A11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11692"/>
    <w:rPr>
      <w:rFonts w:ascii="Book Antiqua" w:hAnsi="Book Antiqua"/>
      <w:b/>
      <w:bCs/>
      <w:sz w:val="28"/>
      <w:szCs w:val="24"/>
      <w:lang w:bidi="ar-SA"/>
    </w:rPr>
  </w:style>
  <w:style w:type="character" w:customStyle="1" w:styleId="20">
    <w:name w:val="Основной текст 2 Знак"/>
    <w:link w:val="2"/>
    <w:semiHidden/>
    <w:qFormat/>
    <w:rsid w:val="00A11692"/>
    <w:rPr>
      <w:rFonts w:ascii="Antique Olive" w:hAnsi="Antique Olive"/>
      <w:sz w:val="24"/>
      <w:szCs w:val="24"/>
      <w:lang w:bidi="ar-SA"/>
    </w:rPr>
  </w:style>
  <w:style w:type="paragraph" w:customStyle="1" w:styleId="Numeracija">
    <w:name w:val="Numeracija"/>
    <w:basedOn w:val="a"/>
    <w:rsid w:val="00A11692"/>
    <w:pPr>
      <w:numPr>
        <w:numId w:val="1"/>
      </w:numPr>
      <w:jc w:val="both"/>
    </w:pPr>
    <w:rPr>
      <w:sz w:val="26"/>
      <w:szCs w:val="20"/>
      <w:lang w:val="lv-LV"/>
    </w:rPr>
  </w:style>
  <w:style w:type="character" w:customStyle="1" w:styleId="a4">
    <w:name w:val="Текст выноски Знак"/>
    <w:basedOn w:val="a0"/>
    <w:link w:val="a3"/>
    <w:uiPriority w:val="99"/>
    <w:semiHidden/>
    <w:qFormat/>
    <w:rsid w:val="00A11692"/>
    <w:rPr>
      <w:rFonts w:ascii="Tahoma" w:hAnsi="Tahoma" w:cs="Tahoma"/>
      <w:sz w:val="16"/>
      <w:szCs w:val="16"/>
      <w:lang w:val="en-US" w:eastAsia="en-US"/>
    </w:rPr>
  </w:style>
  <w:style w:type="character" w:customStyle="1" w:styleId="ac">
    <w:name w:val="Верхний колонтитул Знак"/>
    <w:basedOn w:val="a0"/>
    <w:link w:val="ab"/>
    <w:uiPriority w:val="99"/>
    <w:qFormat/>
    <w:rsid w:val="00A11692"/>
    <w:rPr>
      <w:sz w:val="24"/>
      <w:szCs w:val="24"/>
      <w:lang w:val="en-US" w:eastAsia="en-US"/>
    </w:rPr>
  </w:style>
  <w:style w:type="character" w:customStyle="1" w:styleId="aa">
    <w:name w:val="Нижний колонтитул Знак"/>
    <w:basedOn w:val="a0"/>
    <w:link w:val="a9"/>
    <w:uiPriority w:val="99"/>
    <w:qFormat/>
    <w:rsid w:val="00A11692"/>
    <w:rPr>
      <w:sz w:val="24"/>
      <w:szCs w:val="24"/>
      <w:lang w:val="en-US" w:eastAsia="en-US"/>
    </w:rPr>
  </w:style>
  <w:style w:type="character" w:customStyle="1" w:styleId="a6">
    <w:name w:val="Текст примечания Знак"/>
    <w:basedOn w:val="a0"/>
    <w:link w:val="a5"/>
    <w:uiPriority w:val="99"/>
    <w:semiHidden/>
    <w:qFormat/>
    <w:rsid w:val="00A11692"/>
    <w:rPr>
      <w:lang w:val="en-US" w:eastAsia="en-US"/>
    </w:rPr>
  </w:style>
  <w:style w:type="character" w:customStyle="1" w:styleId="a8">
    <w:name w:val="Тема примечания Знак"/>
    <w:basedOn w:val="a6"/>
    <w:link w:val="a7"/>
    <w:uiPriority w:val="99"/>
    <w:semiHidden/>
    <w:qFormat/>
    <w:rsid w:val="00A11692"/>
    <w:rPr>
      <w:b/>
      <w:bCs/>
      <w:lang w:val="en-US" w:eastAsia="en-US"/>
    </w:rPr>
  </w:style>
</w:styles>
</file>

<file path=word/webSettings.xml><?xml version="1.0" encoding="utf-8"?>
<w:webSettings xmlns:r="http://schemas.openxmlformats.org/officeDocument/2006/relationships" xmlns:w="http://schemas.openxmlformats.org/wordprocessingml/2006/main">
  <w:divs>
    <w:div w:id="181698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jrt.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SADARBĪBAS LĪGUMS</vt:lpstr>
    </vt:vector>
  </TitlesOfParts>
  <Company>SIA Juristes M. Bekeres birojs</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dc:creator>M. Bekere</dc:creator>
  <cp:lastModifiedBy>Erika</cp:lastModifiedBy>
  <cp:revision>4</cp:revision>
  <cp:lastPrinted>2015-06-16T10:10:00Z</cp:lastPrinted>
  <dcterms:created xsi:type="dcterms:W3CDTF">2016-04-28T13:54:00Z</dcterms:created>
  <dcterms:modified xsi:type="dcterms:W3CDTF">2016-05-05T13:46:00Z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