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92"/>
        <w:gridCol w:w="5531"/>
      </w:tblGrid>
      <w:tr w:rsidR="00775BB7" w:rsidRPr="00533707" w14:paraId="3023A6B7" w14:textId="77777777" w:rsidTr="00AA421A">
        <w:tc>
          <w:tcPr>
            <w:tcW w:w="5492" w:type="dxa"/>
            <w:shd w:val="clear" w:color="auto" w:fill="auto"/>
          </w:tcPr>
          <w:p w14:paraId="0D830FE8" w14:textId="2BA9584D" w:rsidR="00775BB7" w:rsidRPr="00024D8D" w:rsidRDefault="00775BB7" w:rsidP="00533707">
            <w:pPr>
              <w:pStyle w:val="Heading"/>
              <w:jc w:val="center"/>
              <w:rPr>
                <w:rFonts w:ascii="Times New Roman" w:hAnsi="Times New Roman" w:cs="Times New Roman"/>
                <w:sz w:val="20"/>
                <w:szCs w:val="20"/>
                <w:lang w:val="lv-LV"/>
              </w:rPr>
            </w:pPr>
            <w:r w:rsidRPr="00024D8D">
              <w:rPr>
                <w:rFonts w:ascii="Times New Roman" w:hAnsi="Times New Roman" w:cs="Times New Roman"/>
                <w:sz w:val="20"/>
                <w:szCs w:val="20"/>
                <w:lang w:val="lv-LV"/>
              </w:rPr>
              <w:t xml:space="preserve">UZŅĒMUMA LĪGUMS Nr. </w:t>
            </w:r>
            <w:r w:rsidR="003A5E95" w:rsidRPr="00024D8D">
              <w:rPr>
                <w:rFonts w:ascii="Times New Roman" w:hAnsi="Times New Roman" w:cs="Times New Roman"/>
                <w:sz w:val="20"/>
                <w:szCs w:val="20"/>
                <w:lang w:val="lv-LV"/>
              </w:rPr>
              <w:t>1.9.1/</w:t>
            </w:r>
            <w:r w:rsidR="00E4369E" w:rsidRPr="00024D8D">
              <w:rPr>
                <w:rFonts w:ascii="Times New Roman" w:hAnsi="Times New Roman" w:cs="Times New Roman"/>
                <w:sz w:val="20"/>
                <w:szCs w:val="20"/>
                <w:lang w:val="lv-LV"/>
              </w:rPr>
              <w:t>54</w:t>
            </w:r>
          </w:p>
          <w:p w14:paraId="78060175" w14:textId="77777777" w:rsidR="00775BB7" w:rsidRPr="00024D8D" w:rsidRDefault="00775BB7" w:rsidP="00533707">
            <w:pPr>
              <w:spacing w:after="0" w:line="240" w:lineRule="auto"/>
              <w:jc w:val="center"/>
              <w:rPr>
                <w:sz w:val="20"/>
                <w:szCs w:val="20"/>
                <w:lang w:val="lv-LV"/>
              </w:rPr>
            </w:pPr>
            <w:r w:rsidRPr="00024D8D">
              <w:rPr>
                <w:sz w:val="20"/>
                <w:szCs w:val="20"/>
                <w:lang w:val="lv-LV"/>
              </w:rPr>
              <w:t>par skatuves inženiertehniskā aprīkojuma un iekārtu apkopi</w:t>
            </w:r>
          </w:p>
          <w:p w14:paraId="1972DEF7" w14:textId="77777777" w:rsidR="00775BB7" w:rsidRPr="00024D8D" w:rsidRDefault="00775BB7" w:rsidP="00533707">
            <w:pPr>
              <w:spacing w:after="0" w:line="240" w:lineRule="auto"/>
              <w:jc w:val="center"/>
              <w:rPr>
                <w:b/>
                <w:sz w:val="20"/>
                <w:szCs w:val="20"/>
                <w:lang w:val="lv-LV"/>
              </w:rPr>
            </w:pPr>
          </w:p>
          <w:p w14:paraId="66E06E23" w14:textId="77777777" w:rsidR="00775BB7" w:rsidRPr="00024D8D" w:rsidRDefault="00775BB7" w:rsidP="00533707">
            <w:pPr>
              <w:widowControl w:val="0"/>
              <w:suppressAutoHyphens/>
              <w:spacing w:after="0" w:line="240" w:lineRule="auto"/>
              <w:jc w:val="both"/>
              <w:rPr>
                <w:rFonts w:eastAsia="DejaVu LGC Sans"/>
                <w:kern w:val="1"/>
                <w:sz w:val="20"/>
                <w:szCs w:val="20"/>
                <w:lang w:val="lv-LV" w:eastAsia="zh-CN" w:bidi="hi-IN"/>
              </w:rPr>
            </w:pPr>
          </w:p>
          <w:p w14:paraId="62FE6B10" w14:textId="5FEA6586" w:rsidR="009F46D8" w:rsidRPr="00024D8D" w:rsidRDefault="00775BB7" w:rsidP="00533707">
            <w:pPr>
              <w:widowControl w:val="0"/>
              <w:tabs>
                <w:tab w:val="right" w:pos="5103"/>
              </w:tabs>
              <w:suppressAutoHyphens/>
              <w:spacing w:after="140" w:line="288" w:lineRule="auto"/>
              <w:rPr>
                <w:rFonts w:eastAsia="DejaVu LGC Sans"/>
                <w:kern w:val="1"/>
                <w:sz w:val="20"/>
                <w:szCs w:val="20"/>
                <w:lang w:val="de-DE" w:eastAsia="zh-CN" w:bidi="hi-IN"/>
              </w:rPr>
            </w:pPr>
            <w:r w:rsidRPr="00024D8D">
              <w:rPr>
                <w:rFonts w:eastAsia="DejaVu LGC Sans"/>
                <w:kern w:val="1"/>
                <w:sz w:val="20"/>
                <w:szCs w:val="20"/>
                <w:lang w:val="lv-LV" w:eastAsia="zh-CN" w:bidi="hi-IN"/>
              </w:rPr>
              <w:t>Rēzeknē</w:t>
            </w:r>
          </w:p>
          <w:p w14:paraId="4AEE2EB3" w14:textId="57E76603" w:rsidR="00775BB7" w:rsidRPr="00024D8D" w:rsidRDefault="00AB5C20" w:rsidP="00533707">
            <w:pPr>
              <w:widowControl w:val="0"/>
              <w:tabs>
                <w:tab w:val="right" w:pos="5103"/>
              </w:tabs>
              <w:suppressAutoHyphens/>
              <w:spacing w:after="140" w:line="288" w:lineRule="auto"/>
              <w:rPr>
                <w:rFonts w:eastAsia="DejaVu LGC Sans"/>
                <w:kern w:val="1"/>
                <w:sz w:val="20"/>
                <w:szCs w:val="20"/>
                <w:lang w:val="lv-LV" w:eastAsia="zh-CN" w:bidi="hi-IN"/>
              </w:rPr>
            </w:pPr>
            <w:r w:rsidRPr="00024D8D">
              <w:rPr>
                <w:rFonts w:eastAsia="DejaVu LGC Sans"/>
                <w:kern w:val="1"/>
                <w:sz w:val="20"/>
                <w:szCs w:val="20"/>
                <w:lang w:val="lv-LV" w:eastAsia="zh-CN" w:bidi="hi-IN"/>
              </w:rPr>
              <w:t>14</w:t>
            </w:r>
            <w:r w:rsidR="009F46D8" w:rsidRPr="00024D8D">
              <w:rPr>
                <w:rFonts w:eastAsia="DejaVu LGC Sans"/>
                <w:kern w:val="1"/>
                <w:sz w:val="20"/>
                <w:szCs w:val="20"/>
                <w:lang w:val="lv-LV" w:eastAsia="zh-CN" w:bidi="hi-IN"/>
              </w:rPr>
              <w:t>.</w:t>
            </w:r>
            <w:r w:rsidRPr="00024D8D">
              <w:rPr>
                <w:rFonts w:eastAsia="DejaVu LGC Sans"/>
                <w:kern w:val="1"/>
                <w:sz w:val="20"/>
                <w:szCs w:val="20"/>
                <w:lang w:val="lv-LV" w:eastAsia="zh-CN" w:bidi="hi-IN"/>
              </w:rPr>
              <w:t>12</w:t>
            </w:r>
            <w:r w:rsidR="009F46D8" w:rsidRPr="00024D8D">
              <w:rPr>
                <w:rFonts w:eastAsia="DejaVu LGC Sans"/>
                <w:kern w:val="1"/>
                <w:sz w:val="20"/>
                <w:szCs w:val="20"/>
                <w:lang w:val="lv-LV" w:eastAsia="zh-CN" w:bidi="hi-IN"/>
              </w:rPr>
              <w:t>.202</w:t>
            </w:r>
            <w:r w:rsidR="00F0179E" w:rsidRPr="00024D8D">
              <w:rPr>
                <w:rFonts w:eastAsia="DejaVu LGC Sans"/>
                <w:kern w:val="1"/>
                <w:sz w:val="20"/>
                <w:szCs w:val="20"/>
                <w:lang w:val="lv-LV" w:eastAsia="zh-CN" w:bidi="hi-IN"/>
              </w:rPr>
              <w:t>3</w:t>
            </w:r>
            <w:r w:rsidR="009F46D8" w:rsidRPr="00024D8D">
              <w:rPr>
                <w:rFonts w:eastAsia="DejaVu LGC Sans"/>
                <w:kern w:val="1"/>
                <w:sz w:val="20"/>
                <w:szCs w:val="20"/>
                <w:lang w:val="lv-LV" w:eastAsia="zh-CN" w:bidi="hi-IN"/>
              </w:rPr>
              <w:t>.</w:t>
            </w:r>
            <w:r w:rsidR="00775BB7" w:rsidRPr="00024D8D">
              <w:rPr>
                <w:rFonts w:eastAsia="DejaVu LGC Sans"/>
                <w:kern w:val="1"/>
                <w:sz w:val="20"/>
                <w:szCs w:val="20"/>
                <w:lang w:val="lv-LV" w:eastAsia="zh-CN" w:bidi="hi-IN"/>
              </w:rPr>
              <w:tab/>
            </w:r>
          </w:p>
          <w:p w14:paraId="2E8257C7" w14:textId="77777777" w:rsidR="00775BB7" w:rsidRPr="00024D8D" w:rsidRDefault="00775BB7" w:rsidP="00533707">
            <w:pPr>
              <w:widowControl w:val="0"/>
              <w:suppressAutoHyphens/>
              <w:spacing w:after="0" w:line="240" w:lineRule="auto"/>
              <w:jc w:val="both"/>
              <w:rPr>
                <w:rFonts w:eastAsia="DejaVu LGC Sans"/>
                <w:kern w:val="1"/>
                <w:sz w:val="20"/>
                <w:szCs w:val="20"/>
                <w:lang w:val="lv-LV" w:eastAsia="zh-CN" w:bidi="hi-IN"/>
              </w:rPr>
            </w:pPr>
          </w:p>
          <w:p w14:paraId="596E4376" w14:textId="77777777" w:rsidR="00775BB7" w:rsidRPr="00024D8D" w:rsidRDefault="009531D8" w:rsidP="00533707">
            <w:pPr>
              <w:widowControl w:val="0"/>
              <w:suppressAutoHyphens/>
              <w:spacing w:after="0" w:line="288" w:lineRule="auto"/>
              <w:jc w:val="both"/>
              <w:rPr>
                <w:rFonts w:eastAsia="DejaVu LGC Sans"/>
                <w:kern w:val="1"/>
                <w:sz w:val="20"/>
                <w:szCs w:val="20"/>
                <w:lang w:val="lv-LV" w:eastAsia="zh-CN" w:bidi="hi-IN"/>
              </w:rPr>
            </w:pPr>
            <w:r w:rsidRPr="00024D8D">
              <w:rPr>
                <w:sz w:val="20"/>
                <w:szCs w:val="20"/>
                <w:lang w:val="lv-LV" w:eastAsia="zh-CN" w:bidi="hi-IN"/>
              </w:rPr>
              <w:t xml:space="preserve">SBS </w:t>
            </w:r>
            <w:proofErr w:type="spellStart"/>
            <w:r w:rsidRPr="00024D8D">
              <w:rPr>
                <w:sz w:val="20"/>
                <w:szCs w:val="20"/>
                <w:lang w:val="lv-LV" w:eastAsia="zh-CN" w:bidi="hi-IN"/>
              </w:rPr>
              <w:t>Bühnentechnik</w:t>
            </w:r>
            <w:proofErr w:type="spellEnd"/>
            <w:r w:rsidRPr="00024D8D">
              <w:rPr>
                <w:sz w:val="20"/>
                <w:szCs w:val="20"/>
                <w:lang w:val="lv-LV" w:eastAsia="zh-CN" w:bidi="hi-IN"/>
              </w:rPr>
              <w:t xml:space="preserve"> </w:t>
            </w:r>
            <w:proofErr w:type="spellStart"/>
            <w:r w:rsidRPr="00024D8D">
              <w:rPr>
                <w:sz w:val="20"/>
                <w:szCs w:val="20"/>
                <w:lang w:val="lv-LV" w:eastAsia="zh-CN" w:bidi="hi-IN"/>
              </w:rPr>
              <w:t>Gmbh</w:t>
            </w:r>
            <w:proofErr w:type="spellEnd"/>
            <w:r w:rsidRPr="00024D8D">
              <w:rPr>
                <w:rFonts w:ascii="DejaVu LGC Serif" w:eastAsia="DejaVu LGC Sans" w:hAnsi="DejaVu LGC Serif" w:cs="DejaVu LGC Sans"/>
                <w:kern w:val="1"/>
                <w:sz w:val="20"/>
                <w:szCs w:val="20"/>
                <w:lang w:val="lv-LV" w:eastAsia="zh-CN" w:bidi="hi-IN"/>
              </w:rPr>
              <w:t xml:space="preserve">, </w:t>
            </w:r>
            <w:proofErr w:type="spellStart"/>
            <w:r w:rsidR="00775BB7" w:rsidRPr="00024D8D">
              <w:rPr>
                <w:rFonts w:ascii="DejaVu LGC Serif" w:eastAsia="DejaVu LGC Sans" w:hAnsi="DejaVu LGC Serif" w:cs="DejaVu LGC Sans"/>
                <w:kern w:val="1"/>
                <w:sz w:val="20"/>
                <w:szCs w:val="20"/>
                <w:lang w:val="lv-LV" w:eastAsia="zh-CN" w:bidi="hi-IN"/>
              </w:rPr>
              <w:t>reģ</w:t>
            </w:r>
            <w:proofErr w:type="spellEnd"/>
            <w:r w:rsidRPr="00024D8D">
              <w:rPr>
                <w:rFonts w:ascii="DejaVu LGC Serif" w:eastAsia="DejaVu LGC Sans" w:hAnsi="DejaVu LGC Serif" w:cs="DejaVu LGC Sans"/>
                <w:kern w:val="1"/>
                <w:sz w:val="20"/>
                <w:szCs w:val="20"/>
                <w:lang w:val="lv-LV" w:eastAsia="zh-CN" w:bidi="hi-IN"/>
              </w:rPr>
              <w:t>.</w:t>
            </w:r>
            <w:r w:rsidR="00775BB7" w:rsidRPr="00024D8D">
              <w:rPr>
                <w:rFonts w:ascii="DejaVu LGC Serif" w:eastAsia="DejaVu LGC Sans" w:hAnsi="DejaVu LGC Serif" w:cs="DejaVu LGC Sans"/>
                <w:kern w:val="1"/>
                <w:sz w:val="20"/>
                <w:szCs w:val="20"/>
                <w:lang w:val="lv-LV" w:eastAsia="zh-CN" w:bidi="hi-IN"/>
              </w:rPr>
              <w:t xml:space="preserve"> Nr.</w:t>
            </w:r>
            <w:r w:rsidRPr="00024D8D">
              <w:rPr>
                <w:rFonts w:ascii="DejaVu LGC Serif" w:eastAsia="DejaVu LGC Sans" w:hAnsi="DejaVu LGC Serif" w:cs="DejaVu LGC Sans"/>
                <w:kern w:val="1"/>
                <w:sz w:val="20"/>
                <w:szCs w:val="20"/>
                <w:lang w:val="lv-LV" w:eastAsia="zh-CN" w:bidi="hi-IN"/>
              </w:rPr>
              <w:t xml:space="preserve"> </w:t>
            </w:r>
            <w:r w:rsidRPr="00024D8D">
              <w:rPr>
                <w:rFonts w:cs="Arial"/>
                <w:b/>
                <w:sz w:val="18"/>
                <w:szCs w:val="18"/>
                <w:lang w:val="lv-LV"/>
              </w:rPr>
              <w:t>LV90002535265</w:t>
            </w:r>
            <w:r w:rsidR="00775BB7" w:rsidRPr="00024D8D">
              <w:rPr>
                <w:rFonts w:ascii="DejaVu LGC Serif" w:eastAsia="DejaVu LGC Sans" w:hAnsi="DejaVu LGC Serif" w:cs="DejaVu LGC Sans"/>
                <w:kern w:val="1"/>
                <w:sz w:val="20"/>
                <w:szCs w:val="20"/>
                <w:lang w:val="lv-LV" w:eastAsia="zh-CN" w:bidi="hi-IN"/>
              </w:rPr>
              <w:t xml:space="preserve">, </w:t>
            </w:r>
            <w:proofErr w:type="spellStart"/>
            <w:r w:rsidRPr="00024D8D">
              <w:rPr>
                <w:sz w:val="20"/>
                <w:szCs w:val="20"/>
                <w:lang w:val="lv-LV" w:eastAsia="zh-CN" w:bidi="hi-IN"/>
              </w:rPr>
              <w:t>Bosewitzer</w:t>
            </w:r>
            <w:proofErr w:type="spellEnd"/>
            <w:r w:rsidRPr="00024D8D">
              <w:rPr>
                <w:sz w:val="20"/>
                <w:szCs w:val="20"/>
                <w:lang w:val="lv-LV" w:eastAsia="zh-CN" w:bidi="hi-IN"/>
              </w:rPr>
              <w:t xml:space="preserve"> </w:t>
            </w:r>
            <w:proofErr w:type="spellStart"/>
            <w:r w:rsidRPr="00024D8D">
              <w:rPr>
                <w:sz w:val="20"/>
                <w:szCs w:val="20"/>
                <w:lang w:val="lv-LV" w:eastAsia="zh-CN" w:bidi="hi-IN"/>
              </w:rPr>
              <w:t>Str</w:t>
            </w:r>
            <w:proofErr w:type="spellEnd"/>
            <w:r w:rsidRPr="00024D8D">
              <w:rPr>
                <w:sz w:val="20"/>
                <w:szCs w:val="20"/>
                <w:lang w:val="lv-LV" w:eastAsia="zh-CN" w:bidi="hi-IN"/>
              </w:rPr>
              <w:t xml:space="preserve">. 20, 01259 </w:t>
            </w:r>
            <w:proofErr w:type="spellStart"/>
            <w:r w:rsidRPr="00024D8D">
              <w:rPr>
                <w:sz w:val="20"/>
                <w:szCs w:val="20"/>
                <w:lang w:val="lv-LV" w:eastAsia="zh-CN" w:bidi="hi-IN"/>
              </w:rPr>
              <w:t>Dresden</w:t>
            </w:r>
            <w:proofErr w:type="spellEnd"/>
            <w:r w:rsidRPr="00024D8D">
              <w:rPr>
                <w:sz w:val="20"/>
                <w:szCs w:val="20"/>
                <w:lang w:val="lv-LV" w:eastAsia="zh-CN" w:bidi="hi-IN"/>
              </w:rPr>
              <w:t xml:space="preserve">, </w:t>
            </w:r>
            <w:proofErr w:type="spellStart"/>
            <w:r w:rsidRPr="00024D8D">
              <w:rPr>
                <w:sz w:val="20"/>
                <w:szCs w:val="20"/>
                <w:lang w:val="lv-LV" w:eastAsia="zh-CN" w:bidi="hi-IN"/>
              </w:rPr>
              <w:t>Deutschland</w:t>
            </w:r>
            <w:proofErr w:type="spellEnd"/>
            <w:r w:rsidR="00775BB7" w:rsidRPr="00024D8D">
              <w:rPr>
                <w:rFonts w:ascii="DejaVu LGC Serif" w:eastAsia="DejaVu LGC Sans" w:hAnsi="DejaVu LGC Serif" w:cs="DejaVu LGC Sans"/>
                <w:kern w:val="1"/>
                <w:sz w:val="20"/>
                <w:szCs w:val="20"/>
                <w:lang w:val="lv-LV" w:eastAsia="zh-CN" w:bidi="hi-IN"/>
              </w:rPr>
              <w:t xml:space="preserve">, turpmāk tekstā – </w:t>
            </w:r>
            <w:r w:rsidR="00775BB7" w:rsidRPr="00024D8D">
              <w:rPr>
                <w:rFonts w:ascii="DejaVu LGC Serif" w:eastAsia="DejaVu LGC Sans" w:hAnsi="DejaVu LGC Serif" w:cs="DejaVu LGC Sans"/>
                <w:b/>
                <w:kern w:val="1"/>
                <w:sz w:val="20"/>
                <w:szCs w:val="20"/>
                <w:lang w:val="lv-LV" w:eastAsia="zh-CN" w:bidi="hi-IN"/>
              </w:rPr>
              <w:t>Izpildītājs</w:t>
            </w:r>
            <w:r w:rsidR="00775BB7" w:rsidRPr="00024D8D">
              <w:rPr>
                <w:rFonts w:eastAsia="DejaVu LGC Sans"/>
                <w:kern w:val="1"/>
                <w:sz w:val="20"/>
                <w:szCs w:val="20"/>
                <w:lang w:val="lv-LV" w:eastAsia="zh-CN" w:bidi="hi-IN"/>
              </w:rPr>
              <w:t xml:space="preserve">, </w:t>
            </w:r>
            <w:r w:rsidR="00775BB7" w:rsidRPr="00024D8D">
              <w:rPr>
                <w:rFonts w:ascii="DejaVu LGC Serif" w:eastAsia="DejaVu LGC Sans" w:hAnsi="DejaVu LGC Serif" w:cs="DejaVu LGC Sans"/>
                <w:kern w:val="1"/>
                <w:sz w:val="20"/>
                <w:szCs w:val="20"/>
                <w:lang w:val="lv-LV" w:eastAsia="zh-CN" w:bidi="hi-IN"/>
              </w:rPr>
              <w:t xml:space="preserve">kura vārdā rīkojas </w:t>
            </w:r>
            <w:r w:rsidRPr="00024D8D">
              <w:rPr>
                <w:rFonts w:ascii="DejaVu LGC Serif" w:eastAsia="DejaVu LGC Sans" w:hAnsi="DejaVu LGC Serif" w:cs="DejaVu LGC Sans"/>
                <w:kern w:val="1"/>
                <w:sz w:val="20"/>
                <w:szCs w:val="20"/>
                <w:lang w:val="lv-LV" w:eastAsia="zh-CN" w:bidi="hi-IN"/>
              </w:rPr>
              <w:t xml:space="preserve">Georgs </w:t>
            </w:r>
            <w:proofErr w:type="spellStart"/>
            <w:r w:rsidRPr="00024D8D">
              <w:rPr>
                <w:rFonts w:ascii="DejaVu LGC Serif" w:eastAsia="DejaVu LGC Sans" w:hAnsi="DejaVu LGC Serif" w:cs="DejaVu LGC Sans"/>
                <w:kern w:val="1"/>
                <w:sz w:val="20"/>
                <w:szCs w:val="20"/>
                <w:lang w:val="lv-LV" w:eastAsia="zh-CN" w:bidi="hi-IN"/>
              </w:rPr>
              <w:t>Arnholds</w:t>
            </w:r>
            <w:proofErr w:type="spellEnd"/>
            <w:r w:rsidR="00775BB7" w:rsidRPr="00024D8D">
              <w:rPr>
                <w:rFonts w:ascii="DejaVu LGC Serif" w:eastAsia="DejaVu LGC Sans" w:hAnsi="DejaVu LGC Serif" w:cs="DejaVu LGC Sans"/>
                <w:kern w:val="1"/>
                <w:sz w:val="20"/>
                <w:szCs w:val="20"/>
                <w:lang w:val="lv-LV" w:eastAsia="zh-CN" w:bidi="hi-IN"/>
              </w:rPr>
              <w:t xml:space="preserve">, kurš rīkojas uz </w:t>
            </w:r>
            <w:r w:rsidRPr="00024D8D">
              <w:rPr>
                <w:rFonts w:ascii="DejaVu LGC Serif" w:eastAsia="DejaVu LGC Sans" w:hAnsi="DejaVu LGC Serif" w:cs="DejaVu LGC Sans"/>
                <w:kern w:val="1"/>
                <w:sz w:val="20"/>
                <w:szCs w:val="20"/>
                <w:lang w:val="lv-LV" w:eastAsia="zh-CN" w:bidi="hi-IN"/>
              </w:rPr>
              <w:t>pilnvaras pamata</w:t>
            </w:r>
            <w:r w:rsidR="00775BB7" w:rsidRPr="00024D8D">
              <w:rPr>
                <w:rFonts w:ascii="DejaVu LGC Serif" w:eastAsia="DejaVu LGC Sans" w:hAnsi="DejaVu LGC Serif" w:cs="DejaVu LGC Sans"/>
                <w:kern w:val="1"/>
                <w:sz w:val="20"/>
                <w:szCs w:val="20"/>
                <w:lang w:val="lv-LV" w:eastAsia="zh-CN" w:bidi="hi-IN"/>
              </w:rPr>
              <w:t xml:space="preserve">, no vienas puses, </w:t>
            </w:r>
            <w:r w:rsidR="00775BB7" w:rsidRPr="00024D8D">
              <w:rPr>
                <w:rFonts w:eastAsia="DejaVu LGC Sans"/>
                <w:kern w:val="1"/>
                <w:sz w:val="20"/>
                <w:szCs w:val="20"/>
                <w:lang w:val="lv-LV" w:eastAsia="zh-CN" w:bidi="hi-IN"/>
              </w:rPr>
              <w:t xml:space="preserve">un </w:t>
            </w:r>
          </w:p>
          <w:p w14:paraId="761EDB5B" w14:textId="77777777" w:rsidR="001C638F" w:rsidRPr="00024D8D" w:rsidRDefault="001C638F" w:rsidP="00533707">
            <w:pPr>
              <w:widowControl w:val="0"/>
              <w:suppressAutoHyphens/>
              <w:spacing w:after="0" w:line="288" w:lineRule="auto"/>
              <w:jc w:val="both"/>
              <w:rPr>
                <w:rFonts w:eastAsia="DejaVu LGC Sans"/>
                <w:kern w:val="1"/>
                <w:sz w:val="20"/>
                <w:szCs w:val="20"/>
                <w:lang w:val="lv-LV" w:eastAsia="zh-CN" w:bidi="hi-IN"/>
              </w:rPr>
            </w:pPr>
          </w:p>
          <w:p w14:paraId="18D23BEE" w14:textId="77777777" w:rsidR="001C638F" w:rsidRPr="00024D8D" w:rsidRDefault="001C638F" w:rsidP="00533707">
            <w:pPr>
              <w:widowControl w:val="0"/>
              <w:suppressAutoHyphens/>
              <w:spacing w:after="0" w:line="288" w:lineRule="auto"/>
              <w:jc w:val="both"/>
              <w:rPr>
                <w:rFonts w:eastAsia="DejaVu LGC Sans"/>
                <w:kern w:val="1"/>
                <w:sz w:val="20"/>
                <w:szCs w:val="20"/>
                <w:lang w:val="lv-LV" w:eastAsia="zh-CN" w:bidi="hi-IN"/>
              </w:rPr>
            </w:pPr>
          </w:p>
          <w:p w14:paraId="5451D554" w14:textId="77777777" w:rsidR="00775BB7" w:rsidRPr="00024D8D" w:rsidRDefault="00775BB7" w:rsidP="00533707">
            <w:pPr>
              <w:widowControl w:val="0"/>
              <w:suppressAutoHyphens/>
              <w:spacing w:after="0" w:line="288" w:lineRule="auto"/>
              <w:jc w:val="both"/>
              <w:rPr>
                <w:rFonts w:eastAsia="DejaVu LGC Sans"/>
                <w:kern w:val="1"/>
                <w:sz w:val="20"/>
                <w:szCs w:val="20"/>
                <w:lang w:val="lv-LV" w:eastAsia="zh-CN" w:bidi="hi-IN"/>
              </w:rPr>
            </w:pPr>
            <w:r w:rsidRPr="00024D8D">
              <w:rPr>
                <w:rFonts w:eastAsia="DejaVu LGC Sans"/>
                <w:kern w:val="1"/>
                <w:sz w:val="20"/>
                <w:szCs w:val="20"/>
                <w:lang w:val="lv-LV" w:eastAsia="zh-CN" w:bidi="hi-IN"/>
              </w:rPr>
              <w:t>sabiedrība ar ierobežotu atbildību „</w:t>
            </w:r>
            <w:proofErr w:type="spellStart"/>
            <w:r w:rsidRPr="00024D8D">
              <w:rPr>
                <w:rFonts w:eastAsia="DejaVu LGC Sans"/>
                <w:kern w:val="1"/>
                <w:sz w:val="20"/>
                <w:szCs w:val="20"/>
                <w:lang w:val="lv-LV" w:eastAsia="zh-CN" w:bidi="hi-IN"/>
              </w:rPr>
              <w:t>Austrumlatvijas</w:t>
            </w:r>
            <w:proofErr w:type="spellEnd"/>
            <w:r w:rsidRPr="00024D8D">
              <w:rPr>
                <w:rFonts w:eastAsia="DejaVu LGC Sans"/>
                <w:kern w:val="1"/>
                <w:sz w:val="20"/>
                <w:szCs w:val="20"/>
                <w:lang w:val="lv-LV" w:eastAsia="zh-CN" w:bidi="hi-IN"/>
              </w:rPr>
              <w:t xml:space="preserve"> koncertzāle”, reģistrācijas Nr. 42403026217, juridiskā adrese </w:t>
            </w:r>
            <w:r w:rsidR="009531D8" w:rsidRPr="00024D8D">
              <w:rPr>
                <w:rFonts w:eastAsia="DejaVu LGC Sans"/>
                <w:kern w:val="1"/>
                <w:sz w:val="20"/>
                <w:szCs w:val="20"/>
                <w:lang w:val="lv-LV" w:eastAsia="zh-CN" w:bidi="hi-IN"/>
              </w:rPr>
              <w:t>Pils ielā 4</w:t>
            </w:r>
            <w:r w:rsidRPr="00024D8D">
              <w:rPr>
                <w:rFonts w:eastAsia="DejaVu LGC Sans"/>
                <w:kern w:val="1"/>
                <w:sz w:val="20"/>
                <w:szCs w:val="20"/>
                <w:lang w:val="lv-LV" w:eastAsia="zh-CN" w:bidi="hi-IN"/>
              </w:rPr>
              <w:t>, Rēzeknē,</w:t>
            </w:r>
            <w:r w:rsidR="009531D8" w:rsidRPr="00024D8D">
              <w:rPr>
                <w:rFonts w:eastAsia="DejaVu LGC Sans"/>
                <w:kern w:val="1"/>
                <w:sz w:val="20"/>
                <w:szCs w:val="20"/>
                <w:lang w:val="lv-LV" w:eastAsia="zh-CN" w:bidi="hi-IN"/>
              </w:rPr>
              <w:t xml:space="preserve"> LV-4601, Latvijā,</w:t>
            </w:r>
            <w:r w:rsidRPr="00024D8D">
              <w:rPr>
                <w:rFonts w:eastAsia="DejaVu LGC Sans"/>
                <w:kern w:val="1"/>
                <w:sz w:val="20"/>
                <w:szCs w:val="20"/>
                <w:lang w:val="lv-LV" w:eastAsia="zh-CN" w:bidi="hi-IN"/>
              </w:rPr>
              <w:t xml:space="preserve"> turpmāk – </w:t>
            </w:r>
            <w:r w:rsidRPr="00024D8D">
              <w:rPr>
                <w:rFonts w:eastAsia="DejaVu LGC Sans"/>
                <w:b/>
                <w:kern w:val="1"/>
                <w:sz w:val="20"/>
                <w:szCs w:val="20"/>
                <w:lang w:val="lv-LV" w:eastAsia="zh-CN" w:bidi="hi-IN"/>
              </w:rPr>
              <w:t>Pasūtītājs</w:t>
            </w:r>
            <w:r w:rsidRPr="00024D8D">
              <w:rPr>
                <w:rFonts w:eastAsia="DejaVu LGC Sans"/>
                <w:kern w:val="1"/>
                <w:sz w:val="20"/>
                <w:szCs w:val="20"/>
                <w:lang w:val="lv-LV" w:eastAsia="zh-CN" w:bidi="hi-IN"/>
              </w:rPr>
              <w:t xml:space="preserve">, kuras vārdā uz sabiedrības Statūtu un pilnvarojuma pamata rīkojas valdes locekle Diāna </w:t>
            </w:r>
            <w:proofErr w:type="spellStart"/>
            <w:r w:rsidRPr="00024D8D">
              <w:rPr>
                <w:rFonts w:eastAsia="DejaVu LGC Sans"/>
                <w:kern w:val="1"/>
                <w:sz w:val="20"/>
                <w:szCs w:val="20"/>
                <w:lang w:val="lv-LV" w:eastAsia="zh-CN" w:bidi="hi-IN"/>
              </w:rPr>
              <w:t>Zirniņa</w:t>
            </w:r>
            <w:proofErr w:type="spellEnd"/>
            <w:r w:rsidRPr="00024D8D">
              <w:rPr>
                <w:rFonts w:eastAsia="DejaVu LGC Sans"/>
                <w:kern w:val="1"/>
                <w:sz w:val="20"/>
                <w:szCs w:val="20"/>
                <w:lang w:val="lv-LV" w:eastAsia="zh-CN" w:bidi="hi-IN"/>
              </w:rPr>
              <w:t xml:space="preserve">, no otras puses, </w:t>
            </w:r>
          </w:p>
          <w:p w14:paraId="6271D660" w14:textId="77777777" w:rsidR="00775BB7" w:rsidRPr="00024D8D" w:rsidRDefault="00775BB7" w:rsidP="00533707">
            <w:pPr>
              <w:widowControl w:val="0"/>
              <w:suppressAutoHyphens/>
              <w:spacing w:after="0" w:line="288" w:lineRule="auto"/>
              <w:jc w:val="both"/>
              <w:rPr>
                <w:rFonts w:eastAsia="DejaVu LGC Sans"/>
                <w:kern w:val="1"/>
                <w:sz w:val="20"/>
                <w:szCs w:val="20"/>
                <w:lang w:val="lv-LV" w:eastAsia="zh-CN" w:bidi="hi-IN"/>
              </w:rPr>
            </w:pPr>
            <w:r w:rsidRPr="00024D8D">
              <w:rPr>
                <w:rFonts w:eastAsia="DejaVu LGC Sans"/>
                <w:kern w:val="1"/>
                <w:sz w:val="20"/>
                <w:szCs w:val="20"/>
                <w:lang w:val="lv-LV" w:eastAsia="zh-CN" w:bidi="hi-IN"/>
              </w:rPr>
              <w:t xml:space="preserve">abi kopā un katrs atsevišķi turpmāk arī – </w:t>
            </w:r>
            <w:r w:rsidRPr="00024D8D">
              <w:rPr>
                <w:rFonts w:eastAsia="DejaVu LGC Sans"/>
                <w:b/>
                <w:kern w:val="1"/>
                <w:sz w:val="20"/>
                <w:szCs w:val="20"/>
                <w:lang w:val="lv-LV" w:eastAsia="zh-CN" w:bidi="hi-IN"/>
              </w:rPr>
              <w:t>Puses</w:t>
            </w:r>
            <w:r w:rsidRPr="00024D8D">
              <w:rPr>
                <w:rFonts w:eastAsia="DejaVu LGC Sans"/>
                <w:kern w:val="1"/>
                <w:sz w:val="20"/>
                <w:szCs w:val="20"/>
                <w:lang w:val="lv-LV" w:eastAsia="zh-CN" w:bidi="hi-IN"/>
              </w:rPr>
              <w:t>,</w:t>
            </w:r>
          </w:p>
          <w:p w14:paraId="4439F911" w14:textId="77777777" w:rsidR="00775BB7" w:rsidRPr="00024D8D" w:rsidRDefault="00775BB7" w:rsidP="00533707">
            <w:pPr>
              <w:widowControl w:val="0"/>
              <w:suppressAutoHyphens/>
              <w:spacing w:after="0" w:line="288" w:lineRule="auto"/>
              <w:jc w:val="both"/>
              <w:rPr>
                <w:rFonts w:eastAsia="DejaVu LGC Sans"/>
                <w:kern w:val="1"/>
                <w:sz w:val="20"/>
                <w:szCs w:val="20"/>
                <w:lang w:val="lv-LV" w:eastAsia="zh-CN" w:bidi="hi-IN"/>
              </w:rPr>
            </w:pPr>
            <w:r w:rsidRPr="00024D8D">
              <w:rPr>
                <w:rFonts w:eastAsia="DejaVu LGC Sans"/>
                <w:kern w:val="1"/>
                <w:sz w:val="20"/>
                <w:szCs w:val="20"/>
                <w:lang w:val="lv-LV" w:eastAsia="zh-CN" w:bidi="hi-IN"/>
              </w:rPr>
              <w:t xml:space="preserve">noslēdz sekojošu līgumu (turpmāk – </w:t>
            </w:r>
            <w:r w:rsidRPr="00024D8D">
              <w:rPr>
                <w:rFonts w:eastAsia="DejaVu LGC Sans"/>
                <w:b/>
                <w:kern w:val="1"/>
                <w:sz w:val="20"/>
                <w:szCs w:val="20"/>
                <w:lang w:val="lv-LV" w:eastAsia="zh-CN" w:bidi="hi-IN"/>
              </w:rPr>
              <w:t>Līgums</w:t>
            </w:r>
            <w:r w:rsidRPr="00024D8D">
              <w:rPr>
                <w:rFonts w:eastAsia="DejaVu LGC Sans"/>
                <w:kern w:val="1"/>
                <w:sz w:val="20"/>
                <w:szCs w:val="20"/>
                <w:lang w:val="lv-LV" w:eastAsia="zh-CN" w:bidi="hi-IN"/>
              </w:rPr>
              <w:t>):</w:t>
            </w:r>
          </w:p>
          <w:p w14:paraId="7F14D2FE" w14:textId="77777777" w:rsidR="001C638F" w:rsidRPr="00024D8D" w:rsidRDefault="001C638F" w:rsidP="00533707">
            <w:pPr>
              <w:widowControl w:val="0"/>
              <w:suppressAutoHyphens/>
              <w:spacing w:after="0" w:line="288" w:lineRule="auto"/>
              <w:jc w:val="both"/>
              <w:rPr>
                <w:rFonts w:eastAsia="DejaVu LGC Sans"/>
                <w:kern w:val="1"/>
                <w:sz w:val="12"/>
                <w:szCs w:val="20"/>
                <w:lang w:val="lv-LV" w:eastAsia="zh-CN" w:bidi="hi-IN"/>
              </w:rPr>
            </w:pPr>
          </w:p>
          <w:p w14:paraId="61D90DC7" w14:textId="77777777" w:rsidR="00A13DAD" w:rsidRPr="00024D8D" w:rsidRDefault="00A13DAD" w:rsidP="00533707">
            <w:pPr>
              <w:widowControl w:val="0"/>
              <w:suppressAutoHyphens/>
              <w:spacing w:after="0" w:line="288" w:lineRule="auto"/>
              <w:jc w:val="both"/>
              <w:rPr>
                <w:rFonts w:eastAsia="DejaVu LGC Sans"/>
                <w:kern w:val="1"/>
                <w:sz w:val="12"/>
                <w:szCs w:val="20"/>
                <w:lang w:val="lv-LV" w:eastAsia="zh-CN" w:bidi="hi-IN"/>
              </w:rPr>
            </w:pPr>
          </w:p>
          <w:p w14:paraId="15944A37" w14:textId="77777777" w:rsidR="00A13DAD" w:rsidRPr="00024D8D" w:rsidRDefault="00A13DAD" w:rsidP="00533707">
            <w:pPr>
              <w:widowControl w:val="0"/>
              <w:suppressAutoHyphens/>
              <w:spacing w:after="0" w:line="288" w:lineRule="auto"/>
              <w:jc w:val="both"/>
              <w:rPr>
                <w:rFonts w:eastAsia="DejaVu LGC Sans"/>
                <w:kern w:val="1"/>
                <w:sz w:val="12"/>
                <w:szCs w:val="20"/>
                <w:lang w:val="lv-LV" w:eastAsia="zh-CN" w:bidi="hi-IN"/>
              </w:rPr>
            </w:pPr>
          </w:p>
          <w:p w14:paraId="5CEF67F6" w14:textId="77777777" w:rsidR="00775BB7" w:rsidRPr="00024D8D" w:rsidRDefault="00775BB7" w:rsidP="00533707">
            <w:pPr>
              <w:widowControl w:val="0"/>
              <w:numPr>
                <w:ilvl w:val="0"/>
                <w:numId w:val="2"/>
              </w:numPr>
              <w:tabs>
                <w:tab w:val="num" w:pos="360"/>
              </w:tabs>
              <w:suppressAutoHyphens/>
              <w:spacing w:before="120" w:after="0" w:line="288" w:lineRule="auto"/>
              <w:rPr>
                <w:rFonts w:eastAsia="DejaVu LGC Sans"/>
                <w:b/>
                <w:kern w:val="1"/>
                <w:sz w:val="20"/>
                <w:szCs w:val="20"/>
                <w:lang w:val="lv-LV" w:eastAsia="zh-CN" w:bidi="hi-IN"/>
              </w:rPr>
            </w:pPr>
            <w:r w:rsidRPr="00024D8D">
              <w:rPr>
                <w:rFonts w:eastAsia="DejaVu LGC Sans"/>
                <w:b/>
                <w:kern w:val="1"/>
                <w:sz w:val="20"/>
                <w:szCs w:val="20"/>
                <w:lang w:val="lv-LV" w:eastAsia="zh-CN" w:bidi="hi-IN"/>
              </w:rPr>
              <w:t xml:space="preserve">Līguma priekšmets </w:t>
            </w:r>
          </w:p>
          <w:p w14:paraId="677434C9" w14:textId="77777777" w:rsidR="00775BB7" w:rsidRPr="00024D8D" w:rsidRDefault="00775BB7" w:rsidP="00533707">
            <w:pPr>
              <w:widowControl w:val="0"/>
              <w:numPr>
                <w:ilvl w:val="1"/>
                <w:numId w:val="2"/>
              </w:numPr>
              <w:tabs>
                <w:tab w:val="num" w:pos="567"/>
              </w:tabs>
              <w:suppressAutoHyphens/>
              <w:spacing w:before="120" w:after="0" w:line="240" w:lineRule="auto"/>
              <w:ind w:left="567" w:hanging="567"/>
              <w:jc w:val="both"/>
              <w:rPr>
                <w:sz w:val="20"/>
                <w:szCs w:val="20"/>
                <w:lang w:val="lv-LV"/>
              </w:rPr>
            </w:pPr>
            <w:r w:rsidRPr="00024D8D">
              <w:rPr>
                <w:rFonts w:eastAsia="DejaVu LGC Sans"/>
                <w:kern w:val="1"/>
                <w:sz w:val="20"/>
                <w:szCs w:val="20"/>
                <w:lang w:val="lv-LV" w:eastAsia="zh-CN" w:bidi="hi-IN"/>
              </w:rPr>
              <w:t>Pasūtītājs</w:t>
            </w:r>
            <w:r w:rsidRPr="00024D8D">
              <w:rPr>
                <w:sz w:val="20"/>
                <w:szCs w:val="20"/>
                <w:lang w:val="lv-LV"/>
              </w:rPr>
              <w:t xml:space="preserve"> </w:t>
            </w:r>
            <w:proofErr w:type="spellStart"/>
            <w:r w:rsidRPr="00024D8D">
              <w:rPr>
                <w:sz w:val="20"/>
                <w:szCs w:val="20"/>
                <w:lang w:val="lv-LV"/>
              </w:rPr>
              <w:t>pasūta</w:t>
            </w:r>
            <w:proofErr w:type="spellEnd"/>
            <w:r w:rsidRPr="00024D8D">
              <w:rPr>
                <w:sz w:val="20"/>
                <w:szCs w:val="20"/>
                <w:lang w:val="lv-LV"/>
              </w:rPr>
              <w:t xml:space="preserve"> un apmaksā, bet Izpildītājs veic </w:t>
            </w:r>
            <w:proofErr w:type="spellStart"/>
            <w:r w:rsidRPr="00024D8D">
              <w:rPr>
                <w:sz w:val="20"/>
                <w:szCs w:val="20"/>
                <w:lang w:val="lv-LV"/>
              </w:rPr>
              <w:t>Austrumlatvijas</w:t>
            </w:r>
            <w:proofErr w:type="spellEnd"/>
            <w:r w:rsidRPr="00024D8D">
              <w:rPr>
                <w:sz w:val="20"/>
                <w:szCs w:val="20"/>
                <w:lang w:val="lv-LV"/>
              </w:rPr>
              <w:t xml:space="preserve"> koncertzāles Pils ielā 4, Rēzeknē, </w:t>
            </w:r>
            <w:r w:rsidR="00883B4E" w:rsidRPr="00024D8D">
              <w:rPr>
                <w:sz w:val="20"/>
                <w:szCs w:val="20"/>
                <w:lang w:val="lv-LV"/>
              </w:rPr>
              <w:t>Latvij</w:t>
            </w:r>
            <w:r w:rsidR="00B001E6" w:rsidRPr="00024D8D">
              <w:rPr>
                <w:sz w:val="20"/>
                <w:szCs w:val="20"/>
                <w:lang w:val="lv-LV"/>
              </w:rPr>
              <w:t>ā,</w:t>
            </w:r>
            <w:r w:rsidR="00883B4E" w:rsidRPr="00024D8D">
              <w:rPr>
                <w:sz w:val="20"/>
                <w:szCs w:val="20"/>
                <w:lang w:val="lv-LV"/>
              </w:rPr>
              <w:t xml:space="preserve"> </w:t>
            </w:r>
            <w:r w:rsidRPr="00024D8D">
              <w:rPr>
                <w:sz w:val="20"/>
                <w:szCs w:val="20"/>
                <w:lang w:val="lv-LV"/>
              </w:rPr>
              <w:t xml:space="preserve">iekārtu un aprīkojuma (tālāk tekstā – Aprīkojums) apkopi un remontu. </w:t>
            </w:r>
          </w:p>
          <w:p w14:paraId="7019FCDA" w14:textId="77777777" w:rsidR="00775BB7" w:rsidRPr="00024D8D" w:rsidRDefault="00775BB7" w:rsidP="00533707">
            <w:pPr>
              <w:widowControl w:val="0"/>
              <w:numPr>
                <w:ilvl w:val="1"/>
                <w:numId w:val="2"/>
              </w:numPr>
              <w:tabs>
                <w:tab w:val="num" w:pos="567"/>
              </w:tabs>
              <w:suppressAutoHyphens/>
              <w:spacing w:before="120" w:after="0" w:line="240" w:lineRule="auto"/>
              <w:ind w:left="567" w:hanging="567"/>
              <w:jc w:val="both"/>
              <w:rPr>
                <w:sz w:val="20"/>
                <w:szCs w:val="20"/>
                <w:lang w:val="lv-LV"/>
              </w:rPr>
            </w:pPr>
            <w:r w:rsidRPr="00024D8D">
              <w:rPr>
                <w:sz w:val="20"/>
                <w:szCs w:val="20"/>
                <w:lang w:val="lv-LV"/>
              </w:rPr>
              <w:t>Aprīkojuma saraksts dots Līguma 1. pielikumā, kas ir šī līguma neatņemama sastāvdaļa.</w:t>
            </w:r>
          </w:p>
          <w:p w14:paraId="30061E5F" w14:textId="77777777" w:rsidR="006F31F5" w:rsidRPr="00024D8D" w:rsidRDefault="006F31F5" w:rsidP="006F31F5">
            <w:pPr>
              <w:widowControl w:val="0"/>
              <w:suppressAutoHyphens/>
              <w:spacing w:before="120" w:after="0" w:line="288" w:lineRule="auto"/>
              <w:ind w:left="360"/>
              <w:rPr>
                <w:sz w:val="20"/>
                <w:szCs w:val="20"/>
                <w:u w:val="single"/>
                <w:lang w:val="lv-LV"/>
              </w:rPr>
            </w:pPr>
          </w:p>
          <w:p w14:paraId="75C800FE" w14:textId="77777777" w:rsidR="00775BB7" w:rsidRPr="00024D8D" w:rsidRDefault="00775BB7" w:rsidP="00533707">
            <w:pPr>
              <w:widowControl w:val="0"/>
              <w:numPr>
                <w:ilvl w:val="0"/>
                <w:numId w:val="2"/>
              </w:numPr>
              <w:suppressAutoHyphens/>
              <w:spacing w:before="120" w:after="0" w:line="288" w:lineRule="auto"/>
              <w:rPr>
                <w:sz w:val="20"/>
                <w:szCs w:val="20"/>
                <w:u w:val="single"/>
                <w:lang w:val="lv-LV"/>
              </w:rPr>
            </w:pPr>
            <w:r w:rsidRPr="00024D8D">
              <w:rPr>
                <w:rFonts w:eastAsia="DejaVu LGC Sans"/>
                <w:b/>
                <w:kern w:val="1"/>
                <w:sz w:val="20"/>
                <w:szCs w:val="20"/>
                <w:lang w:val="lv-LV" w:eastAsia="zh-CN" w:bidi="hi-IN"/>
              </w:rPr>
              <w:t>Izpildītāja pienākumi</w:t>
            </w:r>
          </w:p>
          <w:p w14:paraId="14DB125A"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Izpildītājam tiek uzdota Līguma 1. punktā minēto iekārtu apkope. Apkopes darbi iekļauj: </w:t>
            </w:r>
          </w:p>
          <w:p w14:paraId="335BC6C3" w14:textId="77777777" w:rsidR="00775BB7" w:rsidRPr="00024D8D" w:rsidRDefault="00775BB7" w:rsidP="00533707">
            <w:pPr>
              <w:pStyle w:val="Sarakstarindkopa"/>
              <w:numPr>
                <w:ilvl w:val="0"/>
                <w:numId w:val="1"/>
              </w:numPr>
              <w:spacing w:after="0" w:line="240" w:lineRule="auto"/>
              <w:jc w:val="both"/>
              <w:rPr>
                <w:sz w:val="20"/>
                <w:szCs w:val="20"/>
                <w:lang w:val="lv-LV"/>
              </w:rPr>
            </w:pPr>
            <w:r w:rsidRPr="00024D8D">
              <w:rPr>
                <w:sz w:val="20"/>
                <w:szCs w:val="20"/>
                <w:lang w:val="lv-LV"/>
              </w:rPr>
              <w:t>svešķermeņu un palīgmateriālu, kuri varētu ietekmēt iekārtu ekspluatācijas drošību, novākšanu,</w:t>
            </w:r>
          </w:p>
          <w:p w14:paraId="62E4E5ED" w14:textId="77777777" w:rsidR="00775BB7" w:rsidRPr="00024D8D" w:rsidRDefault="00775BB7" w:rsidP="00533707">
            <w:pPr>
              <w:pStyle w:val="Sarakstarindkopa"/>
              <w:numPr>
                <w:ilvl w:val="0"/>
                <w:numId w:val="1"/>
              </w:numPr>
              <w:spacing w:after="0" w:line="240" w:lineRule="auto"/>
              <w:jc w:val="both"/>
              <w:rPr>
                <w:sz w:val="20"/>
                <w:szCs w:val="20"/>
                <w:lang w:val="lv-LV"/>
              </w:rPr>
            </w:pPr>
            <w:r w:rsidRPr="00024D8D">
              <w:rPr>
                <w:sz w:val="20"/>
                <w:szCs w:val="20"/>
                <w:lang w:val="lv-LV"/>
              </w:rPr>
              <w:t>iekārtu ekspluatācijai nepieciešamo materiālu un palīgmateriālu (piemēram, smērvielas) papildināšanu,</w:t>
            </w:r>
          </w:p>
          <w:p w14:paraId="0255B30E" w14:textId="77777777" w:rsidR="00775BB7" w:rsidRPr="00024D8D" w:rsidRDefault="00775BB7" w:rsidP="00533707">
            <w:pPr>
              <w:pStyle w:val="Sarakstarindkopa"/>
              <w:numPr>
                <w:ilvl w:val="0"/>
                <w:numId w:val="1"/>
              </w:numPr>
              <w:spacing w:after="0" w:line="240" w:lineRule="auto"/>
              <w:jc w:val="both"/>
              <w:rPr>
                <w:sz w:val="20"/>
                <w:szCs w:val="20"/>
                <w:lang w:val="lv-LV"/>
              </w:rPr>
            </w:pPr>
            <w:proofErr w:type="spellStart"/>
            <w:r w:rsidRPr="00024D8D">
              <w:rPr>
                <w:sz w:val="20"/>
                <w:szCs w:val="20"/>
                <w:lang w:val="lv-LV"/>
              </w:rPr>
              <w:t>iespīlētājierīču</w:t>
            </w:r>
            <w:proofErr w:type="spellEnd"/>
            <w:r w:rsidRPr="00024D8D">
              <w:rPr>
                <w:sz w:val="20"/>
                <w:szCs w:val="20"/>
                <w:lang w:val="lv-LV"/>
              </w:rPr>
              <w:t xml:space="preserve">, stiprinājuma un nostiepšanas ierīču, gala slēdžu u.c. noregulēšanu, </w:t>
            </w:r>
          </w:p>
          <w:p w14:paraId="2CC2E087" w14:textId="77777777" w:rsidR="00775BB7" w:rsidRPr="00024D8D" w:rsidRDefault="00775BB7" w:rsidP="00533707">
            <w:pPr>
              <w:pStyle w:val="Sarakstarindkopa"/>
              <w:numPr>
                <w:ilvl w:val="0"/>
                <w:numId w:val="1"/>
              </w:numPr>
              <w:spacing w:after="0" w:line="240" w:lineRule="auto"/>
              <w:jc w:val="both"/>
              <w:rPr>
                <w:sz w:val="20"/>
                <w:szCs w:val="20"/>
                <w:lang w:val="lv-LV"/>
              </w:rPr>
            </w:pPr>
            <w:r w:rsidRPr="00024D8D">
              <w:rPr>
                <w:sz w:val="20"/>
                <w:szCs w:val="20"/>
                <w:lang w:val="lv-LV"/>
              </w:rPr>
              <w:t>nodiluma, piegulšanas, vienmērīgas darbības, bojājumu, trokšņu emisijas u.c. komponentu pārbaudi.</w:t>
            </w:r>
          </w:p>
          <w:p w14:paraId="4B2C569D" w14:textId="77777777" w:rsidR="00E31B0D" w:rsidRPr="00024D8D" w:rsidRDefault="00E31B0D" w:rsidP="00E31B0D">
            <w:pPr>
              <w:pStyle w:val="Sarakstarindkopa"/>
              <w:spacing w:after="0" w:line="240" w:lineRule="auto"/>
              <w:jc w:val="both"/>
              <w:rPr>
                <w:sz w:val="20"/>
                <w:szCs w:val="20"/>
                <w:lang w:val="lv-LV"/>
              </w:rPr>
            </w:pPr>
          </w:p>
          <w:p w14:paraId="7F039F05" w14:textId="77777777" w:rsidR="00E31B0D" w:rsidRPr="00024D8D" w:rsidRDefault="00E31B0D" w:rsidP="00E31B0D">
            <w:pPr>
              <w:pStyle w:val="Sarakstarindkopa"/>
              <w:spacing w:after="0" w:line="240" w:lineRule="auto"/>
              <w:jc w:val="both"/>
              <w:rPr>
                <w:sz w:val="20"/>
                <w:szCs w:val="20"/>
                <w:lang w:val="lv-LV"/>
              </w:rPr>
            </w:pPr>
          </w:p>
          <w:p w14:paraId="48F888CA"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Apkope tiek veikta atbilstoši katras ierīces kontrolsarakstam. Izpildītājs izveido detalizētus kontrolsarakstus pirmās apkopes laikā saskaņā ar vispārpieņemtajiem inženiertehniskajiem standartiem, tiesiskajiem nosacījumiem un drošības tehnikas noteikumiem, īpaši – negadījumu novēršanas noteikumiem.</w:t>
            </w:r>
          </w:p>
          <w:p w14:paraId="01A47E89"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Kontrolsarakstos iekļaujami visi nepieciešamie soļi 3.1. punktā aprakstīto rezultātu sasniegšanai.</w:t>
            </w:r>
          </w:p>
          <w:p w14:paraId="1E96F662"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Kontrolsaraksta paraugs ir dots 2. pielikumā, kas ir Līguma </w:t>
            </w:r>
            <w:r w:rsidRPr="00024D8D">
              <w:rPr>
                <w:sz w:val="20"/>
                <w:szCs w:val="20"/>
                <w:lang w:val="lv-LV"/>
              </w:rPr>
              <w:lastRenderedPageBreak/>
              <w:t>neatņemama sastāvdaļa.</w:t>
            </w:r>
          </w:p>
          <w:p w14:paraId="2076D250"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Izpildītājs, saskaņojot ar Pasūtītāju, koriģē kontrolsarakstu atbilstoši iekārtu ekspluatācijas norisei. </w:t>
            </w:r>
          </w:p>
          <w:p w14:paraId="096F1BB3"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Apkopes laikā Izpildītājam jāaizpilda katras iekārtas kontrolsaraksts.</w:t>
            </w:r>
          </w:p>
          <w:p w14:paraId="06864895"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Izpildītājs instruē Pasūtītāja darbiniekus, kas piedalās apkopes darbos (skat. Līguma 11.4. punktu), lai tie apgūtu prasmes, kas nepieciešamas nelielu remontdarbu patstāvīgai veikšanai.</w:t>
            </w:r>
          </w:p>
          <w:p w14:paraId="689B2DD7" w14:textId="77777777" w:rsidR="00775BB7" w:rsidRPr="00024D8D" w:rsidRDefault="00775BB7" w:rsidP="006F31F5">
            <w:pPr>
              <w:widowControl w:val="0"/>
              <w:numPr>
                <w:ilvl w:val="0"/>
                <w:numId w:val="2"/>
              </w:numPr>
              <w:suppressAutoHyphens/>
              <w:spacing w:before="240" w:after="0" w:line="288" w:lineRule="auto"/>
              <w:ind w:left="357" w:hanging="357"/>
              <w:rPr>
                <w:sz w:val="20"/>
                <w:szCs w:val="20"/>
                <w:lang w:val="lv-LV"/>
              </w:rPr>
            </w:pPr>
            <w:r w:rsidRPr="00024D8D">
              <w:rPr>
                <w:rFonts w:eastAsia="DejaVu LGC Sans"/>
                <w:b/>
                <w:kern w:val="1"/>
                <w:sz w:val="20"/>
                <w:szCs w:val="20"/>
                <w:lang w:val="lv-LV" w:eastAsia="zh-CN" w:bidi="hi-IN"/>
              </w:rPr>
              <w:t>Izpildītāja pienākumi</w:t>
            </w:r>
          </w:p>
          <w:p w14:paraId="243A9206"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Darbs ir jāveic tā, lai nodrošinātu aprīkojuma gatavību ekspluatācijai un tā drošību. Jāievēro vispārpieņemtie inženiertehniskie standarti, nosacījumi un drošības tehnikas noteikumi, īpaši negadījumu novēršanas noteikumi. </w:t>
            </w:r>
          </w:p>
          <w:p w14:paraId="7600A42D"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Izpildītāja pienākums ir uzticēt apkopes veikšanu atbilstoši kvalificētam personālam. Izpildītājs, saskaņojot ar Pasūtītāju, daļu no veicamā darba var nodot apakšuzņēmējiem ar tādu pašu kvalifikāciju. </w:t>
            </w:r>
          </w:p>
          <w:p w14:paraId="11A754CD"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Izpildītājs ir atbildīgs par darba veikšanai nepieciešamo palīglīdzekļu (piemēram, mērinstrumenti un ierīces) piegādi vai nodrošināšanu.</w:t>
            </w:r>
          </w:p>
          <w:p w14:paraId="5B6CF917"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Ja apkopes darbu laikā Izpildītājs ir konstatējis jebkāda veida defektus vai bojājumus, kuri varētu ietekmēt aprīkojuma ekspluatāciju vai drošību, tas nekavējoties informē Pasūtītāju un nepieciešamības gadījumā </w:t>
            </w:r>
            <w:proofErr w:type="spellStart"/>
            <w:r w:rsidRPr="00024D8D">
              <w:rPr>
                <w:sz w:val="20"/>
                <w:szCs w:val="20"/>
                <w:lang w:val="lv-LV"/>
              </w:rPr>
              <w:t>pātrauc</w:t>
            </w:r>
            <w:proofErr w:type="spellEnd"/>
            <w:r w:rsidRPr="00024D8D">
              <w:rPr>
                <w:sz w:val="20"/>
                <w:szCs w:val="20"/>
                <w:lang w:val="lv-LV"/>
              </w:rPr>
              <w:t xml:space="preserve"> attiecīgās ierīces ekspluatāciju.</w:t>
            </w:r>
          </w:p>
          <w:p w14:paraId="7E9CBF2B"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Ja tiek konstatēti defekti vai bojājumi, kuriem nav nepieciešama tūlītēja novēršana un kuru labošana neietilpst 2. punktā minētajos Izpildītāja pienākumos, Izpildītājam nekavējoties jāinformē Pasūtītājs par šiem defektiem vai bojājumiem.</w:t>
            </w:r>
          </w:p>
          <w:p w14:paraId="5E5ED054"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Ja Izpildītājs konstatē, ka aprīkojuma atšķirīgas ekspluatācijas rezultātā vai apkopes instrukciju izmaiņu rezultātā nepieciešams mainīt apkopes intervālus, </w:t>
            </w:r>
            <w:r w:rsidR="006F31F5" w:rsidRPr="00024D8D">
              <w:rPr>
                <w:sz w:val="20"/>
                <w:szCs w:val="20"/>
                <w:lang w:val="lv-LV"/>
              </w:rPr>
              <w:t>viņam</w:t>
            </w:r>
            <w:r w:rsidRPr="00024D8D">
              <w:rPr>
                <w:sz w:val="20"/>
                <w:szCs w:val="20"/>
                <w:lang w:val="lv-LV"/>
              </w:rPr>
              <w:t xml:space="preserve"> par to jāinformē Pasūtītājs.</w:t>
            </w:r>
          </w:p>
          <w:p w14:paraId="766AFC28" w14:textId="77777777" w:rsidR="008E715C" w:rsidRPr="00024D8D" w:rsidRDefault="008E715C" w:rsidP="008E715C">
            <w:pPr>
              <w:widowControl w:val="0"/>
              <w:suppressAutoHyphens/>
              <w:spacing w:before="120" w:after="0" w:line="288" w:lineRule="auto"/>
              <w:ind w:left="360"/>
              <w:rPr>
                <w:sz w:val="48"/>
                <w:szCs w:val="20"/>
                <w:lang w:val="lv-LV"/>
              </w:rPr>
            </w:pPr>
          </w:p>
          <w:p w14:paraId="01587BFA" w14:textId="77777777" w:rsidR="00775BB7" w:rsidRPr="00024D8D" w:rsidRDefault="00775BB7" w:rsidP="006F31F5">
            <w:pPr>
              <w:widowControl w:val="0"/>
              <w:numPr>
                <w:ilvl w:val="0"/>
                <w:numId w:val="2"/>
              </w:numPr>
              <w:suppressAutoHyphens/>
              <w:spacing w:before="240" w:after="0" w:line="288" w:lineRule="auto"/>
              <w:ind w:left="357" w:hanging="357"/>
              <w:rPr>
                <w:sz w:val="20"/>
                <w:szCs w:val="20"/>
                <w:lang w:val="lv-LV"/>
              </w:rPr>
            </w:pPr>
            <w:r w:rsidRPr="00024D8D">
              <w:rPr>
                <w:rFonts w:eastAsia="DejaVu LGC Sans"/>
                <w:b/>
                <w:kern w:val="1"/>
                <w:sz w:val="20"/>
                <w:szCs w:val="20"/>
                <w:lang w:val="lv-LV" w:eastAsia="zh-CN" w:bidi="hi-IN"/>
              </w:rPr>
              <w:t>Termiņi</w:t>
            </w:r>
          </w:p>
          <w:p w14:paraId="3A98D999"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Pasūtītājam un Izpildītājam savstarpēji un savlaicīgi pirms darba uzsākšanas jāvienojas par Apkopes veikšanas laiku.</w:t>
            </w:r>
          </w:p>
          <w:p w14:paraId="19D41E2F" w14:textId="77777777" w:rsidR="00F0179E" w:rsidRPr="00024D8D" w:rsidRDefault="00F0179E" w:rsidP="00F0179E">
            <w:pPr>
              <w:widowControl w:val="0"/>
              <w:numPr>
                <w:ilvl w:val="1"/>
                <w:numId w:val="22"/>
              </w:numPr>
              <w:suppressAutoHyphens/>
              <w:spacing w:before="120" w:after="0" w:line="240" w:lineRule="auto"/>
              <w:ind w:left="567" w:hanging="567"/>
              <w:jc w:val="both"/>
              <w:rPr>
                <w:sz w:val="20"/>
                <w:szCs w:val="20"/>
                <w:lang w:val="lv-LV" w:eastAsia="lv-LV" w:bidi="ar-SA"/>
              </w:rPr>
            </w:pPr>
            <w:proofErr w:type="spellStart"/>
            <w:r w:rsidRPr="00024D8D">
              <w:rPr>
                <w:sz w:val="20"/>
                <w:szCs w:val="20"/>
              </w:rPr>
              <w:t>Apkope</w:t>
            </w:r>
            <w:proofErr w:type="spellEnd"/>
            <w:r w:rsidRPr="00024D8D">
              <w:rPr>
                <w:sz w:val="20"/>
                <w:szCs w:val="20"/>
              </w:rPr>
              <w:t xml:space="preserve"> </w:t>
            </w:r>
            <w:proofErr w:type="spellStart"/>
            <w:r w:rsidRPr="00024D8D">
              <w:rPr>
                <w:sz w:val="20"/>
                <w:szCs w:val="20"/>
              </w:rPr>
              <w:t>jāveic</w:t>
            </w:r>
            <w:proofErr w:type="spellEnd"/>
            <w:r w:rsidRPr="00024D8D">
              <w:rPr>
                <w:sz w:val="20"/>
                <w:szCs w:val="20"/>
              </w:rPr>
              <w:t>:</w:t>
            </w:r>
          </w:p>
          <w:p w14:paraId="7996C36B" w14:textId="77777777" w:rsidR="00F0179E" w:rsidRPr="00024D8D" w:rsidRDefault="00F0179E" w:rsidP="00F0179E">
            <w:pPr>
              <w:pStyle w:val="Sarakstarindkopa"/>
              <w:numPr>
                <w:ilvl w:val="0"/>
                <w:numId w:val="23"/>
              </w:numPr>
              <w:spacing w:after="0" w:line="240" w:lineRule="auto"/>
              <w:jc w:val="both"/>
              <w:rPr>
                <w:sz w:val="20"/>
                <w:szCs w:val="20"/>
                <w:lang w:val="lv-LV"/>
              </w:rPr>
            </w:pPr>
            <w:r w:rsidRPr="00024D8D">
              <w:rPr>
                <w:sz w:val="20"/>
                <w:szCs w:val="20"/>
                <w:lang w:val="lv-LV"/>
              </w:rPr>
              <w:t>vienreiz gadā,</w:t>
            </w:r>
          </w:p>
          <w:p w14:paraId="27D3D19D" w14:textId="77777777" w:rsidR="00F0179E" w:rsidRPr="00024D8D" w:rsidRDefault="00F0179E" w:rsidP="00F0179E">
            <w:pPr>
              <w:pStyle w:val="Sarakstarindkopa"/>
              <w:numPr>
                <w:ilvl w:val="0"/>
                <w:numId w:val="23"/>
              </w:numPr>
              <w:spacing w:after="0" w:line="240" w:lineRule="auto"/>
              <w:jc w:val="both"/>
              <w:rPr>
                <w:sz w:val="20"/>
                <w:szCs w:val="20"/>
                <w:lang w:val="lv-LV"/>
              </w:rPr>
            </w:pPr>
            <w:r w:rsidRPr="00024D8D">
              <w:rPr>
                <w:sz w:val="20"/>
                <w:szCs w:val="20"/>
                <w:lang w:val="lv-LV"/>
              </w:rPr>
              <w:t>3 darba dienu laikā,</w:t>
            </w:r>
          </w:p>
          <w:p w14:paraId="041D43B0" w14:textId="77777777" w:rsidR="00F0179E" w:rsidRPr="00024D8D" w:rsidRDefault="00F0179E" w:rsidP="00F0179E">
            <w:pPr>
              <w:pStyle w:val="Sarakstarindkopa"/>
              <w:numPr>
                <w:ilvl w:val="0"/>
                <w:numId w:val="23"/>
              </w:numPr>
              <w:spacing w:after="0" w:line="240" w:lineRule="auto"/>
              <w:jc w:val="both"/>
              <w:rPr>
                <w:sz w:val="20"/>
                <w:szCs w:val="20"/>
                <w:lang w:val="lv-LV"/>
              </w:rPr>
            </w:pPr>
            <w:r w:rsidRPr="00024D8D">
              <w:rPr>
                <w:sz w:val="20"/>
                <w:szCs w:val="20"/>
                <w:lang w:val="lv-LV"/>
              </w:rPr>
              <w:t xml:space="preserve">līdz 2024. gada 1. jūnijam </w:t>
            </w:r>
            <w:r w:rsidRPr="00024D8D">
              <w:rPr>
                <w:i/>
                <w:sz w:val="20"/>
                <w:szCs w:val="20"/>
                <w:lang w:val="lv-LV"/>
              </w:rPr>
              <w:t>un</w:t>
            </w:r>
            <w:r w:rsidRPr="00024D8D">
              <w:rPr>
                <w:sz w:val="20"/>
                <w:szCs w:val="20"/>
                <w:lang w:val="lv-LV"/>
              </w:rPr>
              <w:t xml:space="preserve"> </w:t>
            </w:r>
          </w:p>
          <w:p w14:paraId="71BA6DA2" w14:textId="77777777" w:rsidR="00F0179E" w:rsidRPr="00024D8D" w:rsidRDefault="00F0179E" w:rsidP="00F0179E">
            <w:pPr>
              <w:pStyle w:val="Sarakstarindkopa"/>
              <w:numPr>
                <w:ilvl w:val="0"/>
                <w:numId w:val="23"/>
              </w:numPr>
              <w:spacing w:after="0" w:line="240" w:lineRule="auto"/>
              <w:jc w:val="both"/>
              <w:rPr>
                <w:sz w:val="20"/>
                <w:szCs w:val="20"/>
                <w:lang w:val="lv-LV"/>
              </w:rPr>
            </w:pPr>
            <w:r w:rsidRPr="00024D8D">
              <w:rPr>
                <w:sz w:val="20"/>
                <w:szCs w:val="20"/>
                <w:lang w:val="lv-LV"/>
              </w:rPr>
              <w:t>starp 2025. gada 28. februāri un 2025. gada 1. jūniju.</w:t>
            </w:r>
          </w:p>
          <w:p w14:paraId="6C3DB8BD" w14:textId="77777777" w:rsidR="008E715C" w:rsidRPr="00024D8D" w:rsidRDefault="008E715C" w:rsidP="008E715C">
            <w:pPr>
              <w:pStyle w:val="Sarakstarindkopa"/>
              <w:spacing w:after="0" w:line="240" w:lineRule="auto"/>
              <w:jc w:val="both"/>
              <w:rPr>
                <w:sz w:val="20"/>
                <w:szCs w:val="20"/>
                <w:lang w:val="lv-LV"/>
              </w:rPr>
            </w:pPr>
          </w:p>
          <w:p w14:paraId="16E5252C" w14:textId="77777777" w:rsidR="00ED6987" w:rsidRPr="00024D8D" w:rsidRDefault="00ED6987" w:rsidP="008E715C">
            <w:pPr>
              <w:pStyle w:val="Sarakstarindkopa"/>
              <w:spacing w:after="0" w:line="240" w:lineRule="auto"/>
              <w:jc w:val="both"/>
              <w:rPr>
                <w:sz w:val="20"/>
                <w:szCs w:val="20"/>
                <w:lang w:val="es-ES"/>
              </w:rPr>
            </w:pPr>
          </w:p>
          <w:p w14:paraId="6FCFBBDC" w14:textId="77777777" w:rsidR="00ED6987" w:rsidRPr="00024D8D" w:rsidRDefault="00ED6987" w:rsidP="008E715C">
            <w:pPr>
              <w:pStyle w:val="Sarakstarindkopa"/>
              <w:spacing w:after="0" w:line="240" w:lineRule="auto"/>
              <w:jc w:val="both"/>
              <w:rPr>
                <w:sz w:val="2"/>
                <w:szCs w:val="20"/>
                <w:lang w:val="lv-LV"/>
              </w:rPr>
            </w:pPr>
          </w:p>
          <w:p w14:paraId="0F66CD94" w14:textId="77777777" w:rsidR="00ED6987" w:rsidRPr="00024D8D" w:rsidRDefault="00ED6987" w:rsidP="008E715C">
            <w:pPr>
              <w:pStyle w:val="Sarakstarindkopa"/>
              <w:spacing w:after="0" w:line="240" w:lineRule="auto"/>
              <w:jc w:val="both"/>
              <w:rPr>
                <w:sz w:val="20"/>
                <w:szCs w:val="20"/>
                <w:lang w:val="lv-LV"/>
              </w:rPr>
            </w:pPr>
          </w:p>
          <w:p w14:paraId="75E9548B" w14:textId="77777777" w:rsidR="00775BB7" w:rsidRPr="00024D8D" w:rsidRDefault="00775BB7" w:rsidP="00533707">
            <w:pPr>
              <w:widowControl w:val="0"/>
              <w:numPr>
                <w:ilvl w:val="0"/>
                <w:numId w:val="2"/>
              </w:numPr>
              <w:suppressAutoHyphens/>
              <w:spacing w:before="120" w:after="0" w:line="288" w:lineRule="auto"/>
              <w:rPr>
                <w:rFonts w:eastAsia="DejaVu LGC Sans"/>
                <w:b/>
                <w:kern w:val="1"/>
                <w:sz w:val="20"/>
                <w:szCs w:val="20"/>
                <w:lang w:val="lv-LV" w:eastAsia="zh-CN" w:bidi="hi-IN"/>
              </w:rPr>
            </w:pPr>
            <w:r w:rsidRPr="00024D8D">
              <w:rPr>
                <w:rFonts w:eastAsia="DejaVu LGC Sans"/>
                <w:b/>
                <w:kern w:val="1"/>
                <w:sz w:val="20"/>
                <w:szCs w:val="20"/>
                <w:lang w:val="lv-LV" w:eastAsia="zh-CN" w:bidi="hi-IN"/>
              </w:rPr>
              <w:t>Darba izpilde</w:t>
            </w:r>
          </w:p>
          <w:p w14:paraId="135D5807"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Izpildītājam jāsagatavo un jāiesniedz Pasūtītājam pārskats par veikto apkopi, norādot apkopes datumu, paveikto darbu (tai skaitā par jebkurām iebūvētajām daļām) un jebkādiem </w:t>
            </w:r>
            <w:r w:rsidRPr="00024D8D">
              <w:rPr>
                <w:sz w:val="20"/>
                <w:szCs w:val="20"/>
                <w:lang w:val="lv-LV"/>
              </w:rPr>
              <w:lastRenderedPageBreak/>
              <w:t xml:space="preserve">konstatētajiem bojājumiem. Iesniedzot apkopes pārskatu, Izpildītājs apliecina, ka nepastāv nekādas citas acīmredzamas novirzes no tehniskajiem standarta nosacījumiem un no ražotāja prasībām. </w:t>
            </w:r>
          </w:p>
          <w:p w14:paraId="7F06BE02"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Apkopes pārskatu ar savu parakstu apstiprina Pasūtītāja pārstāvis kā apliecinājumu par apkopes darbu pienācīgu izpildi. </w:t>
            </w:r>
          </w:p>
          <w:p w14:paraId="40B45F24"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Viens apkopes pārskata eksemplārs paliek Pasūtītājam. </w:t>
            </w:r>
          </w:p>
          <w:p w14:paraId="62B2D133"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Apkope tiek veikta atbilstoši katras ierīces kontrolsarakstam (2. pielikums –</w:t>
            </w:r>
            <w:r w:rsidR="006F31F5" w:rsidRPr="00024D8D">
              <w:rPr>
                <w:sz w:val="20"/>
                <w:szCs w:val="20"/>
                <w:lang w:val="lv-LV"/>
              </w:rPr>
              <w:t xml:space="preserve"> </w:t>
            </w:r>
            <w:r w:rsidRPr="00024D8D">
              <w:rPr>
                <w:sz w:val="20"/>
                <w:szCs w:val="20"/>
                <w:lang w:val="lv-LV"/>
              </w:rPr>
              <w:t>Kontrolsaraksta paraugs).</w:t>
            </w:r>
          </w:p>
          <w:p w14:paraId="01108BAA"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Izpildītājs izveido detalizētus kontrolsarakstus pirmās apkopes laikā atbilstoši vispārpieņemtajiem inženiertehniskajiem standartiem, nosacījumiem un drošības tehnikas noteikumiem, īpaši negadījumu novēršanas noteikumiem.</w:t>
            </w:r>
          </w:p>
          <w:p w14:paraId="72CAAF14"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Pēc Apkopes pabeigšanas Izpildītājs </w:t>
            </w:r>
            <w:proofErr w:type="spellStart"/>
            <w:r w:rsidRPr="00024D8D">
              <w:rPr>
                <w:sz w:val="20"/>
                <w:szCs w:val="20"/>
                <w:lang w:val="lv-LV"/>
              </w:rPr>
              <w:t>nosūta</w:t>
            </w:r>
            <w:proofErr w:type="spellEnd"/>
            <w:r w:rsidRPr="00024D8D">
              <w:rPr>
                <w:sz w:val="20"/>
                <w:szCs w:val="20"/>
                <w:lang w:val="lv-LV"/>
              </w:rPr>
              <w:t xml:space="preserve"> Pasūtītājam apkopes pārskatu līdz ar aizpildītiem kontrolsarakstiem un rēķinu.</w:t>
            </w:r>
          </w:p>
          <w:p w14:paraId="64AB868E" w14:textId="77777777" w:rsidR="00775BB7" w:rsidRPr="00024D8D" w:rsidRDefault="00775BB7" w:rsidP="00533707">
            <w:pPr>
              <w:widowControl w:val="0"/>
              <w:numPr>
                <w:ilvl w:val="0"/>
                <w:numId w:val="2"/>
              </w:numPr>
              <w:suppressAutoHyphens/>
              <w:spacing w:before="120" w:after="0" w:line="288" w:lineRule="auto"/>
              <w:rPr>
                <w:sz w:val="20"/>
                <w:szCs w:val="20"/>
                <w:u w:val="single"/>
                <w:lang w:val="lv-LV"/>
              </w:rPr>
            </w:pPr>
            <w:r w:rsidRPr="00024D8D">
              <w:rPr>
                <w:rFonts w:eastAsia="DejaVu LGC Sans"/>
                <w:b/>
                <w:kern w:val="1"/>
                <w:sz w:val="20"/>
                <w:szCs w:val="20"/>
                <w:lang w:val="lv-LV" w:eastAsia="zh-CN" w:bidi="hi-IN"/>
              </w:rPr>
              <w:t>Atlīdzība</w:t>
            </w:r>
          </w:p>
          <w:p w14:paraId="2355D75F" w14:textId="6D94F60E" w:rsidR="00283EA4" w:rsidRPr="00024D8D" w:rsidRDefault="00775BB7" w:rsidP="009C32D1">
            <w:pPr>
              <w:pStyle w:val="Sarakstarindkopa"/>
              <w:numPr>
                <w:ilvl w:val="1"/>
                <w:numId w:val="2"/>
              </w:numPr>
              <w:rPr>
                <w:sz w:val="20"/>
                <w:szCs w:val="20"/>
                <w:lang w:val="lv-LV"/>
              </w:rPr>
            </w:pPr>
            <w:bookmarkStart w:id="0" w:name="_Hlk153446550"/>
            <w:r w:rsidRPr="00024D8D">
              <w:rPr>
                <w:sz w:val="20"/>
                <w:szCs w:val="20"/>
                <w:lang w:val="lv-LV"/>
              </w:rPr>
              <w:t>Maksa par Apkopi</w:t>
            </w:r>
            <w:r w:rsidR="006F31F5" w:rsidRPr="00024D8D">
              <w:rPr>
                <w:sz w:val="20"/>
                <w:szCs w:val="20"/>
                <w:lang w:val="lv-LV"/>
              </w:rPr>
              <w:t xml:space="preserve"> atbilstoši augstāk aprakstītajam</w:t>
            </w:r>
            <w:r w:rsidRPr="00024D8D">
              <w:rPr>
                <w:sz w:val="20"/>
                <w:szCs w:val="20"/>
                <w:lang w:val="lv-LV"/>
              </w:rPr>
              <w:t xml:space="preserve">, ir </w:t>
            </w:r>
            <w:r w:rsidR="005242FC" w:rsidRPr="00024D8D">
              <w:rPr>
                <w:sz w:val="20"/>
                <w:szCs w:val="20"/>
                <w:lang w:val="lv-LV"/>
              </w:rPr>
              <w:t>ne vairāk kā</w:t>
            </w:r>
            <w:r w:rsidRPr="00024D8D">
              <w:rPr>
                <w:sz w:val="20"/>
                <w:szCs w:val="20"/>
                <w:lang w:val="lv-LV"/>
              </w:rPr>
              <w:t xml:space="preserve"> </w:t>
            </w:r>
            <w:r w:rsidR="00241D6D" w:rsidRPr="00024D8D">
              <w:rPr>
                <w:sz w:val="20"/>
                <w:szCs w:val="20"/>
                <w:lang w:val="lv-LV"/>
              </w:rPr>
              <w:t xml:space="preserve">EUR </w:t>
            </w:r>
            <w:r w:rsidR="00CE201C" w:rsidRPr="00024D8D">
              <w:rPr>
                <w:sz w:val="20"/>
                <w:szCs w:val="20"/>
                <w:lang w:val="lv-LV"/>
              </w:rPr>
              <w:t xml:space="preserve">18 968,00/gadā (astoņpadsmit tūkstoši deviņi simti sešdesmit astoņi </w:t>
            </w:r>
            <w:proofErr w:type="spellStart"/>
            <w:r w:rsidR="00CE201C" w:rsidRPr="00024D8D">
              <w:rPr>
                <w:sz w:val="20"/>
                <w:szCs w:val="20"/>
                <w:lang w:val="lv-LV"/>
              </w:rPr>
              <w:t>euro</w:t>
            </w:r>
            <w:proofErr w:type="spellEnd"/>
            <w:r w:rsidR="00CE201C" w:rsidRPr="00024D8D">
              <w:rPr>
                <w:sz w:val="20"/>
                <w:szCs w:val="20"/>
                <w:lang w:val="lv-LV"/>
              </w:rPr>
              <w:t xml:space="preserve">, 00 centi) </w:t>
            </w:r>
            <w:r w:rsidR="009C32D1" w:rsidRPr="00024D8D">
              <w:rPr>
                <w:sz w:val="20"/>
                <w:szCs w:val="20"/>
                <w:lang w:val="lv-LV"/>
              </w:rPr>
              <w:t>bez PVN</w:t>
            </w:r>
            <w:r w:rsidRPr="00024D8D">
              <w:rPr>
                <w:sz w:val="20"/>
                <w:szCs w:val="20"/>
                <w:lang w:val="lv-LV"/>
              </w:rPr>
              <w:t xml:space="preserve">, turpmāk tekstā saukta – Līgumcena, kas aprēķināma saskaņā ar </w:t>
            </w:r>
            <w:r w:rsidR="002B7D23" w:rsidRPr="00024D8D">
              <w:rPr>
                <w:sz w:val="20"/>
                <w:szCs w:val="20"/>
                <w:lang w:val="lv-LV"/>
              </w:rPr>
              <w:t>punktiem 6.1.a – 6.5.</w:t>
            </w:r>
            <w:r w:rsidR="009C32D1" w:rsidRPr="00024D8D">
              <w:rPr>
                <w:sz w:val="20"/>
                <w:szCs w:val="20"/>
                <w:lang w:val="lv-LV"/>
              </w:rPr>
              <w:t xml:space="preserve"> Atbilstoši Latvijas Republikas normatīvajiem aktiem tiek aplikta ar PVN </w:t>
            </w:r>
            <w:r w:rsidR="0097077A" w:rsidRPr="00024D8D">
              <w:rPr>
                <w:sz w:val="20"/>
                <w:szCs w:val="20"/>
                <w:lang w:val="lv-LV"/>
              </w:rPr>
              <w:t xml:space="preserve">21% tas ir </w:t>
            </w:r>
            <w:r w:rsidR="009C32D1" w:rsidRPr="00024D8D">
              <w:rPr>
                <w:sz w:val="20"/>
                <w:szCs w:val="20"/>
                <w:lang w:val="lv-LV"/>
              </w:rPr>
              <w:t xml:space="preserve">3983,28 EUR/gadā (trīs tūkstoši deviņi simti astoņdesmit trīs </w:t>
            </w:r>
            <w:proofErr w:type="spellStart"/>
            <w:r w:rsidR="009C32D1" w:rsidRPr="00024D8D">
              <w:rPr>
                <w:i/>
                <w:iCs/>
                <w:sz w:val="20"/>
                <w:szCs w:val="20"/>
                <w:lang w:val="lv-LV"/>
              </w:rPr>
              <w:t>euro</w:t>
            </w:r>
            <w:proofErr w:type="spellEnd"/>
            <w:r w:rsidR="009C32D1" w:rsidRPr="00024D8D">
              <w:rPr>
                <w:sz w:val="20"/>
                <w:szCs w:val="20"/>
                <w:lang w:val="lv-LV"/>
              </w:rPr>
              <w:t xml:space="preserve">, 28 centi). Kopējā līguma summa sastāda 22951,28 EUR/gadā (divdesmit divi tūkstoši deviņi simti piecdesmit viens </w:t>
            </w:r>
            <w:proofErr w:type="spellStart"/>
            <w:r w:rsidR="009C32D1" w:rsidRPr="00024D8D">
              <w:rPr>
                <w:i/>
                <w:iCs/>
                <w:sz w:val="20"/>
                <w:szCs w:val="20"/>
                <w:lang w:val="lv-LV"/>
              </w:rPr>
              <w:t>euro</w:t>
            </w:r>
            <w:proofErr w:type="spellEnd"/>
            <w:r w:rsidR="009C32D1" w:rsidRPr="00024D8D">
              <w:rPr>
                <w:sz w:val="20"/>
                <w:szCs w:val="20"/>
                <w:lang w:val="lv-LV"/>
              </w:rPr>
              <w:t>, 28 centi), tajā skaitā PVN 21%.</w:t>
            </w:r>
          </w:p>
          <w:tbl>
            <w:tblPr>
              <w:tblpPr w:vertAnchor="text" w:tblpY="1"/>
              <w:tblW w:w="53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 w:type="dxa"/>
                <w:right w:w="0" w:type="dxa"/>
              </w:tblCellMar>
              <w:tblLook w:val="0000" w:firstRow="0" w:lastRow="0" w:firstColumn="0" w:lastColumn="0" w:noHBand="0" w:noVBand="0"/>
            </w:tblPr>
            <w:tblGrid>
              <w:gridCol w:w="482"/>
              <w:gridCol w:w="354"/>
              <w:gridCol w:w="610"/>
              <w:gridCol w:w="2235"/>
              <w:gridCol w:w="992"/>
              <w:gridCol w:w="709"/>
            </w:tblGrid>
            <w:tr w:rsidR="00DD0BC1" w:rsidRPr="00024D8D" w14:paraId="034C4ACB" w14:textId="77777777" w:rsidTr="00DD0BC1">
              <w:tc>
                <w:tcPr>
                  <w:tcW w:w="482" w:type="dxa"/>
                  <w:shd w:val="clear" w:color="auto" w:fill="auto"/>
                  <w:tcMar>
                    <w:left w:w="-5" w:type="dxa"/>
                  </w:tcMar>
                </w:tcPr>
                <w:p w14:paraId="2F340C90" w14:textId="77777777" w:rsidR="00DD0BC1" w:rsidRPr="00024D8D" w:rsidRDefault="00DD0BC1" w:rsidP="00DD0BC1">
                  <w:pPr>
                    <w:spacing w:after="0" w:line="100" w:lineRule="atLeast"/>
                    <w:jc w:val="both"/>
                    <w:rPr>
                      <w:color w:val="000000"/>
                      <w:sz w:val="16"/>
                      <w:szCs w:val="16"/>
                      <w:lang w:val="lv-LV"/>
                    </w:rPr>
                  </w:pPr>
                  <w:bookmarkStart w:id="1" w:name="_Hlk153294163"/>
                  <w:bookmarkEnd w:id="0"/>
                  <w:r w:rsidRPr="00024D8D">
                    <w:rPr>
                      <w:color w:val="000000"/>
                      <w:sz w:val="16"/>
                      <w:szCs w:val="16"/>
                      <w:lang w:val="lv-LV"/>
                    </w:rPr>
                    <w:t>6.1.a</w:t>
                  </w:r>
                </w:p>
              </w:tc>
              <w:tc>
                <w:tcPr>
                  <w:tcW w:w="354" w:type="dxa"/>
                  <w:shd w:val="clear" w:color="auto" w:fill="auto"/>
                  <w:tcMar>
                    <w:left w:w="-5" w:type="dxa"/>
                  </w:tcMar>
                </w:tcPr>
                <w:p w14:paraId="7AD2BADD"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24</w:t>
                  </w:r>
                </w:p>
              </w:tc>
              <w:tc>
                <w:tcPr>
                  <w:tcW w:w="610" w:type="dxa"/>
                  <w:shd w:val="clear" w:color="auto" w:fill="auto"/>
                  <w:tcMar>
                    <w:left w:w="-5" w:type="dxa"/>
                  </w:tcMar>
                </w:tcPr>
                <w:p w14:paraId="0157A63A"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stundas</w:t>
                  </w:r>
                </w:p>
              </w:tc>
              <w:tc>
                <w:tcPr>
                  <w:tcW w:w="2235" w:type="dxa"/>
                  <w:shd w:val="clear" w:color="auto" w:fill="auto"/>
                  <w:tcMar>
                    <w:left w:w="-5" w:type="dxa"/>
                  </w:tcMar>
                </w:tcPr>
                <w:p w14:paraId="1A90AEF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Elektronikas inženieris</w:t>
                  </w:r>
                </w:p>
              </w:tc>
              <w:tc>
                <w:tcPr>
                  <w:tcW w:w="992" w:type="dxa"/>
                  <w:shd w:val="clear" w:color="auto" w:fill="FFFFFF" w:themeFill="background1"/>
                  <w:tcMar>
                    <w:left w:w="-5" w:type="dxa"/>
                  </w:tcMar>
                </w:tcPr>
                <w:p w14:paraId="3B947CBE" w14:textId="07957CA3"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4A82498C" w14:textId="72642968" w:rsidR="00DD0BC1" w:rsidRPr="00024D8D" w:rsidRDefault="00DD0BC1" w:rsidP="00DD0BC1">
                  <w:pPr>
                    <w:spacing w:after="0" w:line="100" w:lineRule="atLeast"/>
                    <w:jc w:val="both"/>
                    <w:rPr>
                      <w:sz w:val="16"/>
                      <w:szCs w:val="16"/>
                    </w:rPr>
                  </w:pPr>
                </w:p>
              </w:tc>
            </w:tr>
            <w:tr w:rsidR="00DD0BC1" w:rsidRPr="00024D8D" w14:paraId="4D14A0AC" w14:textId="77777777" w:rsidTr="00DD0BC1">
              <w:tc>
                <w:tcPr>
                  <w:tcW w:w="482" w:type="dxa"/>
                  <w:shd w:val="clear" w:color="auto" w:fill="auto"/>
                  <w:tcMar>
                    <w:left w:w="-5" w:type="dxa"/>
                  </w:tcMar>
                </w:tcPr>
                <w:p w14:paraId="20DDF370"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6.1.b</w:t>
                  </w:r>
                </w:p>
              </w:tc>
              <w:tc>
                <w:tcPr>
                  <w:tcW w:w="354" w:type="dxa"/>
                  <w:shd w:val="clear" w:color="auto" w:fill="auto"/>
                  <w:tcMar>
                    <w:left w:w="-5" w:type="dxa"/>
                  </w:tcMar>
                </w:tcPr>
                <w:p w14:paraId="7DD0D12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24</w:t>
                  </w:r>
                </w:p>
              </w:tc>
              <w:tc>
                <w:tcPr>
                  <w:tcW w:w="610" w:type="dxa"/>
                  <w:shd w:val="clear" w:color="auto" w:fill="auto"/>
                  <w:tcMar>
                    <w:left w:w="-5" w:type="dxa"/>
                  </w:tcMar>
                </w:tcPr>
                <w:p w14:paraId="4EF592C0"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stundas</w:t>
                  </w:r>
                </w:p>
              </w:tc>
              <w:tc>
                <w:tcPr>
                  <w:tcW w:w="2235" w:type="dxa"/>
                  <w:shd w:val="clear" w:color="auto" w:fill="auto"/>
                  <w:tcMar>
                    <w:left w:w="-5" w:type="dxa"/>
                  </w:tcMar>
                </w:tcPr>
                <w:p w14:paraId="3E0B9CB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Mehānikas inženieris</w:t>
                  </w:r>
                </w:p>
              </w:tc>
              <w:tc>
                <w:tcPr>
                  <w:tcW w:w="992" w:type="dxa"/>
                  <w:shd w:val="clear" w:color="auto" w:fill="FFFFFF" w:themeFill="background1"/>
                  <w:tcMar>
                    <w:left w:w="-5" w:type="dxa"/>
                  </w:tcMar>
                </w:tcPr>
                <w:p w14:paraId="5E876DC5" w14:textId="4E122233"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0C8B0A3E" w14:textId="0CDB2474" w:rsidR="00DD0BC1" w:rsidRPr="00024D8D" w:rsidRDefault="00DD0BC1" w:rsidP="00DD0BC1">
                  <w:pPr>
                    <w:spacing w:after="0" w:line="100" w:lineRule="atLeast"/>
                    <w:jc w:val="both"/>
                    <w:rPr>
                      <w:sz w:val="16"/>
                      <w:szCs w:val="16"/>
                    </w:rPr>
                  </w:pPr>
                </w:p>
              </w:tc>
            </w:tr>
            <w:tr w:rsidR="00DD0BC1" w:rsidRPr="00024D8D" w14:paraId="2D8E61B7" w14:textId="77777777" w:rsidTr="00DD0BC1">
              <w:tc>
                <w:tcPr>
                  <w:tcW w:w="482" w:type="dxa"/>
                  <w:shd w:val="clear" w:color="auto" w:fill="auto"/>
                  <w:tcMar>
                    <w:left w:w="-5" w:type="dxa"/>
                  </w:tcMar>
                </w:tcPr>
                <w:p w14:paraId="2B64D08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6.1.c</w:t>
                  </w:r>
                </w:p>
              </w:tc>
              <w:tc>
                <w:tcPr>
                  <w:tcW w:w="354" w:type="dxa"/>
                  <w:shd w:val="clear" w:color="auto" w:fill="auto"/>
                  <w:tcMar>
                    <w:left w:w="-5" w:type="dxa"/>
                  </w:tcMar>
                </w:tcPr>
                <w:p w14:paraId="559FE5E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0</w:t>
                  </w:r>
                </w:p>
              </w:tc>
              <w:tc>
                <w:tcPr>
                  <w:tcW w:w="610" w:type="dxa"/>
                  <w:shd w:val="clear" w:color="auto" w:fill="auto"/>
                  <w:tcMar>
                    <w:left w:w="-5" w:type="dxa"/>
                  </w:tcMar>
                </w:tcPr>
                <w:p w14:paraId="72432D6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stundas</w:t>
                  </w:r>
                </w:p>
              </w:tc>
              <w:tc>
                <w:tcPr>
                  <w:tcW w:w="2235" w:type="dxa"/>
                  <w:shd w:val="clear" w:color="auto" w:fill="auto"/>
                  <w:tcMar>
                    <w:left w:w="-5" w:type="dxa"/>
                  </w:tcMar>
                </w:tcPr>
                <w:p w14:paraId="16328106"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Apkalpes tehniskais darbinieks (elektriķis)</w:t>
                  </w:r>
                </w:p>
              </w:tc>
              <w:tc>
                <w:tcPr>
                  <w:tcW w:w="992" w:type="dxa"/>
                  <w:shd w:val="clear" w:color="auto" w:fill="FFFFFF" w:themeFill="background1"/>
                  <w:tcMar>
                    <w:left w:w="-5" w:type="dxa"/>
                  </w:tcMar>
                </w:tcPr>
                <w:p w14:paraId="2A8C6F2A" w14:textId="0877ECC2"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689169A2" w14:textId="28B6D0E0" w:rsidR="00DD0BC1" w:rsidRPr="00024D8D" w:rsidRDefault="00DD0BC1" w:rsidP="00DD0BC1">
                  <w:pPr>
                    <w:spacing w:after="0" w:line="100" w:lineRule="atLeast"/>
                    <w:jc w:val="both"/>
                    <w:rPr>
                      <w:sz w:val="16"/>
                      <w:szCs w:val="16"/>
                    </w:rPr>
                  </w:pPr>
                </w:p>
              </w:tc>
            </w:tr>
            <w:tr w:rsidR="00DD0BC1" w:rsidRPr="00024D8D" w14:paraId="46CA8F0E" w14:textId="77777777" w:rsidTr="00DD0BC1">
              <w:tc>
                <w:tcPr>
                  <w:tcW w:w="482" w:type="dxa"/>
                  <w:shd w:val="clear" w:color="auto" w:fill="auto"/>
                  <w:tcMar>
                    <w:left w:w="-5" w:type="dxa"/>
                  </w:tcMar>
                </w:tcPr>
                <w:p w14:paraId="4A47789B"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6.1.d</w:t>
                  </w:r>
                </w:p>
              </w:tc>
              <w:tc>
                <w:tcPr>
                  <w:tcW w:w="354" w:type="dxa"/>
                  <w:shd w:val="clear" w:color="auto" w:fill="auto"/>
                  <w:tcMar>
                    <w:left w:w="-5" w:type="dxa"/>
                  </w:tcMar>
                </w:tcPr>
                <w:p w14:paraId="32EAA4F5"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24</w:t>
                  </w:r>
                </w:p>
              </w:tc>
              <w:tc>
                <w:tcPr>
                  <w:tcW w:w="610" w:type="dxa"/>
                  <w:shd w:val="clear" w:color="auto" w:fill="auto"/>
                  <w:tcMar>
                    <w:left w:w="-5" w:type="dxa"/>
                  </w:tcMar>
                </w:tcPr>
                <w:p w14:paraId="6EC70BE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stundas</w:t>
                  </w:r>
                </w:p>
              </w:tc>
              <w:tc>
                <w:tcPr>
                  <w:tcW w:w="2235" w:type="dxa"/>
                  <w:shd w:val="clear" w:color="auto" w:fill="auto"/>
                  <w:tcMar>
                    <w:left w:w="-5" w:type="dxa"/>
                  </w:tcMar>
                </w:tcPr>
                <w:p w14:paraId="65200F3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Apkalpes tehniskais darbinieks (mehāniķis)</w:t>
                  </w:r>
                </w:p>
              </w:tc>
              <w:tc>
                <w:tcPr>
                  <w:tcW w:w="992" w:type="dxa"/>
                  <w:shd w:val="clear" w:color="auto" w:fill="FFFFFF" w:themeFill="background1"/>
                  <w:tcMar>
                    <w:left w:w="-5" w:type="dxa"/>
                  </w:tcMar>
                </w:tcPr>
                <w:p w14:paraId="19F434F4" w14:textId="6E739128"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48A0402B" w14:textId="7BC2779C" w:rsidR="00DD0BC1" w:rsidRPr="00024D8D" w:rsidRDefault="00DD0BC1" w:rsidP="00DD0BC1">
                  <w:pPr>
                    <w:spacing w:after="0" w:line="100" w:lineRule="atLeast"/>
                    <w:jc w:val="both"/>
                    <w:rPr>
                      <w:sz w:val="16"/>
                      <w:szCs w:val="16"/>
                    </w:rPr>
                  </w:pPr>
                </w:p>
              </w:tc>
            </w:tr>
            <w:tr w:rsidR="00DD0BC1" w:rsidRPr="00024D8D" w14:paraId="5D877478" w14:textId="77777777" w:rsidTr="00DD0BC1">
              <w:tc>
                <w:tcPr>
                  <w:tcW w:w="482" w:type="dxa"/>
                  <w:shd w:val="clear" w:color="auto" w:fill="auto"/>
                  <w:tcMar>
                    <w:left w:w="-5" w:type="dxa"/>
                  </w:tcMar>
                </w:tcPr>
                <w:p w14:paraId="63DEF95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6.1.e</w:t>
                  </w:r>
                </w:p>
              </w:tc>
              <w:tc>
                <w:tcPr>
                  <w:tcW w:w="354" w:type="dxa"/>
                  <w:shd w:val="clear" w:color="auto" w:fill="auto"/>
                  <w:tcMar>
                    <w:left w:w="-5" w:type="dxa"/>
                  </w:tcMar>
                </w:tcPr>
                <w:p w14:paraId="7C100545"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1</w:t>
                  </w:r>
                </w:p>
              </w:tc>
              <w:tc>
                <w:tcPr>
                  <w:tcW w:w="610" w:type="dxa"/>
                  <w:shd w:val="clear" w:color="auto" w:fill="auto"/>
                  <w:tcMar>
                    <w:left w:w="-5" w:type="dxa"/>
                  </w:tcMar>
                </w:tcPr>
                <w:p w14:paraId="0DA72EA4"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61B505BE"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Darbs ar dokumentiem, projekta vadīšana</w:t>
                  </w:r>
                </w:p>
              </w:tc>
              <w:tc>
                <w:tcPr>
                  <w:tcW w:w="992" w:type="dxa"/>
                  <w:shd w:val="clear" w:color="auto" w:fill="FFFFFF" w:themeFill="background1"/>
                  <w:tcMar>
                    <w:left w:w="-5" w:type="dxa"/>
                  </w:tcMar>
                </w:tcPr>
                <w:p w14:paraId="78AA44C1" w14:textId="7B792975"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371C8E2F" w14:textId="6294A48A" w:rsidR="00DD0BC1" w:rsidRPr="00024D8D" w:rsidRDefault="00DD0BC1" w:rsidP="00DD0BC1">
                  <w:pPr>
                    <w:spacing w:after="0" w:line="100" w:lineRule="atLeast"/>
                    <w:jc w:val="both"/>
                    <w:rPr>
                      <w:sz w:val="16"/>
                      <w:szCs w:val="16"/>
                    </w:rPr>
                  </w:pPr>
                </w:p>
              </w:tc>
            </w:tr>
            <w:tr w:rsidR="00DD0BC1" w:rsidRPr="00024D8D" w14:paraId="0CB76138" w14:textId="77777777" w:rsidTr="00DD0BC1">
              <w:tc>
                <w:tcPr>
                  <w:tcW w:w="482" w:type="dxa"/>
                  <w:shd w:val="clear" w:color="auto" w:fill="auto"/>
                  <w:tcMar>
                    <w:left w:w="-5" w:type="dxa"/>
                  </w:tcMar>
                </w:tcPr>
                <w:p w14:paraId="308BFFCE"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6.1.f</w:t>
                  </w:r>
                </w:p>
              </w:tc>
              <w:tc>
                <w:tcPr>
                  <w:tcW w:w="354" w:type="dxa"/>
                  <w:shd w:val="clear" w:color="auto" w:fill="auto"/>
                  <w:tcMar>
                    <w:left w:w="-5" w:type="dxa"/>
                  </w:tcMar>
                </w:tcPr>
                <w:p w14:paraId="05E13E0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3</w:t>
                  </w:r>
                </w:p>
              </w:tc>
              <w:tc>
                <w:tcPr>
                  <w:tcW w:w="610" w:type="dxa"/>
                  <w:shd w:val="clear" w:color="auto" w:fill="auto"/>
                  <w:tcMar>
                    <w:left w:w="-5" w:type="dxa"/>
                  </w:tcMar>
                </w:tcPr>
                <w:p w14:paraId="2D1480B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cilvēki</w:t>
                  </w:r>
                </w:p>
              </w:tc>
              <w:tc>
                <w:tcPr>
                  <w:tcW w:w="2235" w:type="dxa"/>
                  <w:shd w:val="clear" w:color="auto" w:fill="auto"/>
                  <w:tcMar>
                    <w:left w:w="-5" w:type="dxa"/>
                  </w:tcMar>
                </w:tcPr>
                <w:p w14:paraId="069B740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 xml:space="preserve">Braucieni </w:t>
                  </w:r>
                </w:p>
              </w:tc>
              <w:tc>
                <w:tcPr>
                  <w:tcW w:w="992" w:type="dxa"/>
                  <w:shd w:val="clear" w:color="auto" w:fill="FFFFFF" w:themeFill="background1"/>
                  <w:tcMar>
                    <w:left w:w="-5" w:type="dxa"/>
                  </w:tcMar>
                </w:tcPr>
                <w:p w14:paraId="14BE1DB0" w14:textId="76DBCCD8"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5C859BD0" w14:textId="723859D9" w:rsidR="00DD0BC1" w:rsidRPr="00024D8D" w:rsidRDefault="00DD0BC1" w:rsidP="00DD0BC1">
                  <w:pPr>
                    <w:spacing w:after="0" w:line="100" w:lineRule="atLeast"/>
                    <w:jc w:val="both"/>
                    <w:rPr>
                      <w:sz w:val="16"/>
                      <w:szCs w:val="16"/>
                    </w:rPr>
                  </w:pPr>
                </w:p>
              </w:tc>
            </w:tr>
            <w:tr w:rsidR="00DD0BC1" w:rsidRPr="00024D8D" w14:paraId="4DFE64B5" w14:textId="77777777" w:rsidTr="00DD0BC1">
              <w:tc>
                <w:tcPr>
                  <w:tcW w:w="482" w:type="dxa"/>
                  <w:shd w:val="clear" w:color="auto" w:fill="auto"/>
                  <w:tcMar>
                    <w:left w:w="-5" w:type="dxa"/>
                  </w:tcMar>
                </w:tcPr>
                <w:p w14:paraId="72194EF9"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6.1.g</w:t>
                  </w:r>
                </w:p>
              </w:tc>
              <w:tc>
                <w:tcPr>
                  <w:tcW w:w="354" w:type="dxa"/>
                  <w:shd w:val="clear" w:color="auto" w:fill="auto"/>
                  <w:tcMar>
                    <w:left w:w="-5" w:type="dxa"/>
                  </w:tcMar>
                </w:tcPr>
                <w:p w14:paraId="4FF7980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3</w:t>
                  </w:r>
                </w:p>
              </w:tc>
              <w:tc>
                <w:tcPr>
                  <w:tcW w:w="610" w:type="dxa"/>
                  <w:shd w:val="clear" w:color="auto" w:fill="auto"/>
                  <w:tcMar>
                    <w:left w:w="-5" w:type="dxa"/>
                  </w:tcMar>
                </w:tcPr>
                <w:p w14:paraId="6890EC48"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1AC583E3"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Lidojumi, ieskaitot izdevumus par liekās bagāžas (instrumenti) svaru</w:t>
                  </w:r>
                </w:p>
              </w:tc>
              <w:tc>
                <w:tcPr>
                  <w:tcW w:w="992" w:type="dxa"/>
                  <w:shd w:val="clear" w:color="auto" w:fill="FFFFFF" w:themeFill="background1"/>
                  <w:tcMar>
                    <w:left w:w="-5" w:type="dxa"/>
                  </w:tcMar>
                </w:tcPr>
                <w:p w14:paraId="26616D5D" w14:textId="01BC7622"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02AD50B8" w14:textId="694E73C7" w:rsidR="00DD0BC1" w:rsidRPr="00024D8D" w:rsidRDefault="00DD0BC1" w:rsidP="00DD0BC1">
                  <w:pPr>
                    <w:spacing w:after="0" w:line="100" w:lineRule="atLeast"/>
                    <w:jc w:val="both"/>
                    <w:rPr>
                      <w:sz w:val="16"/>
                      <w:szCs w:val="16"/>
                    </w:rPr>
                  </w:pPr>
                </w:p>
              </w:tc>
            </w:tr>
            <w:tr w:rsidR="00DD0BC1" w:rsidRPr="00024D8D" w14:paraId="25D75D85" w14:textId="77777777" w:rsidTr="00DD0BC1">
              <w:tc>
                <w:tcPr>
                  <w:tcW w:w="482" w:type="dxa"/>
                  <w:shd w:val="clear" w:color="auto" w:fill="auto"/>
                  <w:tcMar>
                    <w:left w:w="-5" w:type="dxa"/>
                  </w:tcMar>
                </w:tcPr>
                <w:p w14:paraId="336A40A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6.1.h</w:t>
                  </w:r>
                </w:p>
              </w:tc>
              <w:tc>
                <w:tcPr>
                  <w:tcW w:w="354" w:type="dxa"/>
                  <w:shd w:val="clear" w:color="auto" w:fill="auto"/>
                  <w:tcMar>
                    <w:left w:w="-5" w:type="dxa"/>
                  </w:tcMar>
                </w:tcPr>
                <w:p w14:paraId="0E3E5F45"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1</w:t>
                  </w:r>
                </w:p>
              </w:tc>
              <w:tc>
                <w:tcPr>
                  <w:tcW w:w="610" w:type="dxa"/>
                  <w:shd w:val="clear" w:color="auto" w:fill="auto"/>
                  <w:tcMar>
                    <w:left w:w="-5" w:type="dxa"/>
                  </w:tcMar>
                </w:tcPr>
                <w:p w14:paraId="09D99A6F"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7C0648E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Automašīnas īre Vācijā</w:t>
                  </w:r>
                </w:p>
              </w:tc>
              <w:tc>
                <w:tcPr>
                  <w:tcW w:w="992" w:type="dxa"/>
                  <w:shd w:val="clear" w:color="auto" w:fill="FFFFFF" w:themeFill="background1"/>
                  <w:tcMar>
                    <w:left w:w="-5" w:type="dxa"/>
                  </w:tcMar>
                </w:tcPr>
                <w:p w14:paraId="18287335" w14:textId="1F299833"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62D87A44" w14:textId="360CABDA" w:rsidR="00DD0BC1" w:rsidRPr="00024D8D" w:rsidRDefault="00DD0BC1" w:rsidP="00DD0BC1">
                  <w:pPr>
                    <w:spacing w:after="0" w:line="100" w:lineRule="atLeast"/>
                    <w:jc w:val="both"/>
                    <w:rPr>
                      <w:sz w:val="16"/>
                      <w:szCs w:val="16"/>
                    </w:rPr>
                  </w:pPr>
                </w:p>
              </w:tc>
            </w:tr>
            <w:tr w:rsidR="00DD0BC1" w:rsidRPr="00024D8D" w14:paraId="427571F5" w14:textId="77777777" w:rsidTr="00DD0BC1">
              <w:tc>
                <w:tcPr>
                  <w:tcW w:w="482" w:type="dxa"/>
                  <w:shd w:val="clear" w:color="auto" w:fill="auto"/>
                  <w:tcMar>
                    <w:left w:w="-5" w:type="dxa"/>
                  </w:tcMar>
                </w:tcPr>
                <w:p w14:paraId="522B707C"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6.1.i</w:t>
                  </w:r>
                </w:p>
              </w:tc>
              <w:tc>
                <w:tcPr>
                  <w:tcW w:w="354" w:type="dxa"/>
                  <w:shd w:val="clear" w:color="auto" w:fill="auto"/>
                  <w:tcMar>
                    <w:left w:w="-5" w:type="dxa"/>
                  </w:tcMar>
                </w:tcPr>
                <w:p w14:paraId="67873596"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1</w:t>
                  </w:r>
                </w:p>
              </w:tc>
              <w:tc>
                <w:tcPr>
                  <w:tcW w:w="610" w:type="dxa"/>
                  <w:shd w:val="clear" w:color="auto" w:fill="auto"/>
                  <w:tcMar>
                    <w:left w:w="-5" w:type="dxa"/>
                  </w:tcMar>
                </w:tcPr>
                <w:p w14:paraId="491FB4F3"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606DB8F9"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Automašīnas īre Latvijā</w:t>
                  </w:r>
                </w:p>
              </w:tc>
              <w:tc>
                <w:tcPr>
                  <w:tcW w:w="992" w:type="dxa"/>
                  <w:shd w:val="clear" w:color="auto" w:fill="FFFFFF" w:themeFill="background1"/>
                  <w:tcMar>
                    <w:left w:w="-5" w:type="dxa"/>
                  </w:tcMar>
                </w:tcPr>
                <w:p w14:paraId="6C5E1B78" w14:textId="0F551A84"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7150C3D3" w14:textId="19C0AA61" w:rsidR="00DD0BC1" w:rsidRPr="00024D8D" w:rsidRDefault="00DD0BC1" w:rsidP="00DD0BC1">
                  <w:pPr>
                    <w:spacing w:after="0" w:line="100" w:lineRule="atLeast"/>
                    <w:jc w:val="both"/>
                    <w:rPr>
                      <w:sz w:val="16"/>
                      <w:szCs w:val="16"/>
                    </w:rPr>
                  </w:pPr>
                </w:p>
              </w:tc>
            </w:tr>
            <w:tr w:rsidR="00DD0BC1" w:rsidRPr="00024D8D" w14:paraId="49571BE9" w14:textId="77777777" w:rsidTr="00DD0BC1">
              <w:tc>
                <w:tcPr>
                  <w:tcW w:w="482" w:type="dxa"/>
                  <w:shd w:val="clear" w:color="auto" w:fill="auto"/>
                  <w:tcMar>
                    <w:left w:w="-5" w:type="dxa"/>
                  </w:tcMar>
                </w:tcPr>
                <w:p w14:paraId="2EA1AB08"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6.1.j</w:t>
                  </w:r>
                </w:p>
              </w:tc>
              <w:tc>
                <w:tcPr>
                  <w:tcW w:w="354" w:type="dxa"/>
                  <w:shd w:val="clear" w:color="auto" w:fill="auto"/>
                  <w:tcMar>
                    <w:left w:w="-5" w:type="dxa"/>
                  </w:tcMar>
                </w:tcPr>
                <w:p w14:paraId="0B2B226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 xml:space="preserve">1 </w:t>
                  </w:r>
                </w:p>
              </w:tc>
              <w:tc>
                <w:tcPr>
                  <w:tcW w:w="610" w:type="dxa"/>
                  <w:shd w:val="clear" w:color="auto" w:fill="auto"/>
                  <w:tcMar>
                    <w:left w:w="-5" w:type="dxa"/>
                  </w:tcMar>
                </w:tcPr>
                <w:p w14:paraId="10D2C03A"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00253483"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Degviela, stāvvietu apmaksa</w:t>
                  </w:r>
                </w:p>
              </w:tc>
              <w:tc>
                <w:tcPr>
                  <w:tcW w:w="992" w:type="dxa"/>
                  <w:shd w:val="clear" w:color="auto" w:fill="FFFFFF" w:themeFill="background1"/>
                  <w:tcMar>
                    <w:left w:w="-5" w:type="dxa"/>
                  </w:tcMar>
                </w:tcPr>
                <w:p w14:paraId="2E5C24FC" w14:textId="0D321AFF"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2003B583" w14:textId="4EE6F42C" w:rsidR="00DD0BC1" w:rsidRPr="00024D8D" w:rsidRDefault="00DD0BC1" w:rsidP="00DD0BC1">
                  <w:pPr>
                    <w:spacing w:after="0" w:line="100" w:lineRule="atLeast"/>
                    <w:jc w:val="both"/>
                    <w:rPr>
                      <w:sz w:val="16"/>
                      <w:szCs w:val="16"/>
                    </w:rPr>
                  </w:pPr>
                </w:p>
              </w:tc>
            </w:tr>
            <w:tr w:rsidR="00DD0BC1" w:rsidRPr="00024D8D" w14:paraId="5E2AEBCD" w14:textId="77777777" w:rsidTr="00DD0BC1">
              <w:tc>
                <w:tcPr>
                  <w:tcW w:w="482" w:type="dxa"/>
                  <w:shd w:val="clear" w:color="auto" w:fill="auto"/>
                  <w:tcMar>
                    <w:left w:w="-5" w:type="dxa"/>
                  </w:tcMar>
                </w:tcPr>
                <w:p w14:paraId="2DD691C3"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6.1.k</w:t>
                  </w:r>
                </w:p>
              </w:tc>
              <w:tc>
                <w:tcPr>
                  <w:tcW w:w="354" w:type="dxa"/>
                  <w:shd w:val="clear" w:color="auto" w:fill="auto"/>
                  <w:tcMar>
                    <w:left w:w="-5" w:type="dxa"/>
                  </w:tcMar>
                </w:tcPr>
                <w:p w14:paraId="1BA2B0B2"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12</w:t>
                  </w:r>
                </w:p>
              </w:tc>
              <w:tc>
                <w:tcPr>
                  <w:tcW w:w="610" w:type="dxa"/>
                  <w:shd w:val="clear" w:color="auto" w:fill="auto"/>
                  <w:tcMar>
                    <w:left w:w="-5" w:type="dxa"/>
                  </w:tcMar>
                </w:tcPr>
                <w:p w14:paraId="4B6161BF"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gab.</w:t>
                  </w:r>
                </w:p>
              </w:tc>
              <w:tc>
                <w:tcPr>
                  <w:tcW w:w="2235" w:type="dxa"/>
                  <w:shd w:val="clear" w:color="auto" w:fill="auto"/>
                  <w:tcMar>
                    <w:left w:w="-5" w:type="dxa"/>
                  </w:tcMar>
                </w:tcPr>
                <w:p w14:paraId="71EFC85B" w14:textId="77777777" w:rsidR="00DD0BC1" w:rsidRPr="00024D8D" w:rsidRDefault="00DD0BC1" w:rsidP="00DD0BC1">
                  <w:pPr>
                    <w:spacing w:after="0" w:line="100" w:lineRule="atLeast"/>
                    <w:jc w:val="both"/>
                    <w:rPr>
                      <w:color w:val="000000"/>
                      <w:sz w:val="16"/>
                      <w:szCs w:val="16"/>
                      <w:lang w:val="lv-LV"/>
                    </w:rPr>
                  </w:pPr>
                  <w:r w:rsidRPr="00024D8D">
                    <w:rPr>
                      <w:color w:val="000000"/>
                      <w:sz w:val="16"/>
                      <w:szCs w:val="16"/>
                      <w:lang w:val="lv-LV"/>
                    </w:rPr>
                    <w:t>Naktsmītnes</w:t>
                  </w:r>
                </w:p>
              </w:tc>
              <w:tc>
                <w:tcPr>
                  <w:tcW w:w="992" w:type="dxa"/>
                  <w:shd w:val="clear" w:color="auto" w:fill="FFFFFF" w:themeFill="background1"/>
                  <w:tcMar>
                    <w:left w:w="-5" w:type="dxa"/>
                  </w:tcMar>
                </w:tcPr>
                <w:p w14:paraId="16E64173" w14:textId="4CAC00FF" w:rsidR="00DD0BC1" w:rsidRPr="00024D8D" w:rsidRDefault="00DD0BC1" w:rsidP="00DD0BC1">
                  <w:pPr>
                    <w:spacing w:after="0" w:line="100" w:lineRule="atLeast"/>
                    <w:jc w:val="both"/>
                    <w:rPr>
                      <w:sz w:val="16"/>
                      <w:szCs w:val="16"/>
                    </w:rPr>
                  </w:pPr>
                </w:p>
              </w:tc>
              <w:tc>
                <w:tcPr>
                  <w:tcW w:w="709" w:type="dxa"/>
                  <w:shd w:val="clear" w:color="auto" w:fill="FFFFFF" w:themeFill="background1"/>
                  <w:tcMar>
                    <w:left w:w="-5" w:type="dxa"/>
                  </w:tcMar>
                </w:tcPr>
                <w:p w14:paraId="1A698BF5" w14:textId="56426866" w:rsidR="00DD0BC1" w:rsidRPr="00024D8D" w:rsidRDefault="00DD0BC1" w:rsidP="00DD0BC1">
                  <w:pPr>
                    <w:spacing w:after="0" w:line="100" w:lineRule="atLeast"/>
                    <w:jc w:val="both"/>
                    <w:rPr>
                      <w:sz w:val="16"/>
                      <w:szCs w:val="16"/>
                    </w:rPr>
                  </w:pPr>
                </w:p>
              </w:tc>
            </w:tr>
            <w:tr w:rsidR="00DD0BC1" w:rsidRPr="00024D8D" w14:paraId="07A77D8F" w14:textId="77777777" w:rsidTr="00283EA4">
              <w:tc>
                <w:tcPr>
                  <w:tcW w:w="482" w:type="dxa"/>
                  <w:shd w:val="clear" w:color="auto" w:fill="auto"/>
                  <w:tcMar>
                    <w:left w:w="-5" w:type="dxa"/>
                  </w:tcMar>
                </w:tcPr>
                <w:p w14:paraId="2FA50159"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6.3.</w:t>
                  </w:r>
                </w:p>
              </w:tc>
              <w:tc>
                <w:tcPr>
                  <w:tcW w:w="4900" w:type="dxa"/>
                  <w:gridSpan w:val="5"/>
                  <w:shd w:val="clear" w:color="auto" w:fill="auto"/>
                  <w:tcMar>
                    <w:left w:w="-5" w:type="dxa"/>
                  </w:tcMar>
                </w:tcPr>
                <w:p w14:paraId="6831800E"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Ar 6.1.punktā aprakstīto nesaistīti papildus braucieni</w:t>
                  </w:r>
                </w:p>
                <w:p w14:paraId="4E0A994A" w14:textId="77777777" w:rsidR="00DD0BC1" w:rsidRPr="00024D8D" w:rsidRDefault="00DD0BC1" w:rsidP="00DD0BC1">
                  <w:pPr>
                    <w:spacing w:after="0" w:line="100" w:lineRule="atLeast"/>
                    <w:jc w:val="both"/>
                    <w:rPr>
                      <w:sz w:val="16"/>
                      <w:szCs w:val="16"/>
                      <w:lang w:val="lv-LV"/>
                    </w:rPr>
                  </w:pPr>
                  <w:r w:rsidRPr="00024D8D">
                    <w:rPr>
                      <w:sz w:val="16"/>
                      <w:szCs w:val="16"/>
                      <w:lang w:val="lv-LV"/>
                    </w:rPr>
                    <w:t>Izpildītājs pieprasa samaksu par katru papildus braucienu</w:t>
                  </w:r>
                </w:p>
              </w:tc>
            </w:tr>
            <w:tr w:rsidR="00DD0BC1" w:rsidRPr="00024D8D" w14:paraId="7363005D" w14:textId="77777777" w:rsidTr="00DD0BC1">
              <w:tc>
                <w:tcPr>
                  <w:tcW w:w="482" w:type="dxa"/>
                  <w:shd w:val="clear" w:color="auto" w:fill="auto"/>
                  <w:tcMar>
                    <w:left w:w="-5" w:type="dxa"/>
                  </w:tcMar>
                </w:tcPr>
                <w:p w14:paraId="3F8889FA" w14:textId="77777777" w:rsidR="00DD0BC1" w:rsidRPr="00024D8D" w:rsidRDefault="00DD0BC1" w:rsidP="00DD0BC1">
                  <w:pPr>
                    <w:spacing w:after="0" w:line="100" w:lineRule="atLeast"/>
                    <w:jc w:val="both"/>
                    <w:rPr>
                      <w:sz w:val="16"/>
                      <w:szCs w:val="16"/>
                      <w:lang w:val="lv-LV"/>
                    </w:rPr>
                  </w:pPr>
                  <w:r w:rsidRPr="00024D8D">
                    <w:rPr>
                      <w:sz w:val="16"/>
                      <w:szCs w:val="16"/>
                      <w:lang w:val="lv-LV"/>
                    </w:rPr>
                    <w:t>6.3.a</w:t>
                  </w:r>
                </w:p>
              </w:tc>
              <w:tc>
                <w:tcPr>
                  <w:tcW w:w="354" w:type="dxa"/>
                  <w:shd w:val="clear" w:color="auto" w:fill="auto"/>
                  <w:tcMar>
                    <w:left w:w="-5" w:type="dxa"/>
                  </w:tcMar>
                </w:tcPr>
                <w:p w14:paraId="74220A0B" w14:textId="77777777" w:rsidR="00DD0BC1" w:rsidRPr="00024D8D" w:rsidRDefault="00DD0BC1" w:rsidP="00DD0BC1">
                  <w:pPr>
                    <w:spacing w:after="0" w:line="100" w:lineRule="atLeast"/>
                    <w:jc w:val="both"/>
                    <w:rPr>
                      <w:sz w:val="16"/>
                      <w:szCs w:val="16"/>
                      <w:lang w:val="lv-LV"/>
                    </w:rPr>
                  </w:pPr>
                  <w:r w:rsidRPr="00024D8D">
                    <w:rPr>
                      <w:sz w:val="16"/>
                      <w:szCs w:val="16"/>
                      <w:lang w:val="lv-LV"/>
                    </w:rPr>
                    <w:t>1</w:t>
                  </w:r>
                </w:p>
              </w:tc>
              <w:tc>
                <w:tcPr>
                  <w:tcW w:w="610" w:type="dxa"/>
                  <w:shd w:val="clear" w:color="auto" w:fill="auto"/>
                  <w:tcMar>
                    <w:left w:w="-5" w:type="dxa"/>
                  </w:tcMar>
                </w:tcPr>
                <w:p w14:paraId="58E83A1C" w14:textId="77777777" w:rsidR="00DD0BC1" w:rsidRPr="00024D8D" w:rsidRDefault="00DD0BC1" w:rsidP="00DD0BC1">
                  <w:pPr>
                    <w:spacing w:after="0" w:line="100" w:lineRule="atLeast"/>
                    <w:jc w:val="both"/>
                    <w:rPr>
                      <w:sz w:val="16"/>
                      <w:szCs w:val="16"/>
                      <w:lang w:val="lv-LV"/>
                    </w:rPr>
                  </w:pPr>
                  <w:r w:rsidRPr="00024D8D">
                    <w:rPr>
                      <w:sz w:val="16"/>
                      <w:szCs w:val="16"/>
                      <w:lang w:val="lv-LV"/>
                    </w:rPr>
                    <w:t>cilvēks</w:t>
                  </w:r>
                </w:p>
              </w:tc>
              <w:tc>
                <w:tcPr>
                  <w:tcW w:w="2235" w:type="dxa"/>
                  <w:shd w:val="clear" w:color="auto" w:fill="auto"/>
                  <w:tcMar>
                    <w:left w:w="-5" w:type="dxa"/>
                  </w:tcMar>
                </w:tcPr>
                <w:p w14:paraId="600A3696" w14:textId="77777777" w:rsidR="00DD0BC1" w:rsidRPr="00024D8D" w:rsidRDefault="00DD0BC1" w:rsidP="00DD0BC1">
                  <w:pPr>
                    <w:spacing w:after="0" w:line="100" w:lineRule="atLeast"/>
                    <w:jc w:val="both"/>
                    <w:rPr>
                      <w:sz w:val="16"/>
                      <w:szCs w:val="16"/>
                      <w:lang w:val="lv-LV"/>
                    </w:rPr>
                  </w:pPr>
                  <w:r w:rsidRPr="00024D8D">
                    <w:rPr>
                      <w:sz w:val="16"/>
                      <w:szCs w:val="16"/>
                      <w:lang w:val="lv-LV"/>
                    </w:rPr>
                    <w:t>Brauciens</w:t>
                  </w:r>
                </w:p>
              </w:tc>
              <w:tc>
                <w:tcPr>
                  <w:tcW w:w="1701" w:type="dxa"/>
                  <w:gridSpan w:val="2"/>
                  <w:shd w:val="clear" w:color="auto" w:fill="FFFFFF" w:themeFill="background1"/>
                  <w:tcMar>
                    <w:left w:w="-5" w:type="dxa"/>
                  </w:tcMar>
                </w:tcPr>
                <w:p w14:paraId="02DD0059" w14:textId="7DAF1EB5" w:rsidR="00DD0BC1" w:rsidRPr="00024D8D" w:rsidRDefault="00DD0BC1" w:rsidP="00DD0BC1">
                  <w:pPr>
                    <w:spacing w:after="0" w:line="100" w:lineRule="atLeast"/>
                    <w:jc w:val="center"/>
                    <w:rPr>
                      <w:sz w:val="16"/>
                      <w:szCs w:val="16"/>
                      <w:lang w:val="lv-LV"/>
                    </w:rPr>
                  </w:pPr>
                </w:p>
              </w:tc>
            </w:tr>
            <w:tr w:rsidR="00DD0BC1" w:rsidRPr="00DF1A01" w14:paraId="200EFF87" w14:textId="77777777" w:rsidTr="00DD0BC1">
              <w:tc>
                <w:tcPr>
                  <w:tcW w:w="482" w:type="dxa"/>
                  <w:shd w:val="clear" w:color="auto" w:fill="auto"/>
                  <w:tcMar>
                    <w:left w:w="-5" w:type="dxa"/>
                  </w:tcMar>
                </w:tcPr>
                <w:p w14:paraId="3811EC2B"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6.4.</w:t>
                  </w:r>
                </w:p>
              </w:tc>
              <w:tc>
                <w:tcPr>
                  <w:tcW w:w="4900" w:type="dxa"/>
                  <w:gridSpan w:val="5"/>
                  <w:shd w:val="clear" w:color="auto" w:fill="FFFFFF" w:themeFill="background1"/>
                  <w:tcMar>
                    <w:left w:w="-5" w:type="dxa"/>
                  </w:tcMar>
                </w:tcPr>
                <w:p w14:paraId="229E0C42"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Papildus darbs / papildus stundas</w:t>
                  </w:r>
                </w:p>
                <w:p w14:paraId="24490344" w14:textId="77777777" w:rsidR="00DD0BC1" w:rsidRPr="00024D8D" w:rsidRDefault="00DD0BC1" w:rsidP="00DD0BC1">
                  <w:pPr>
                    <w:spacing w:after="0" w:line="100" w:lineRule="atLeast"/>
                    <w:jc w:val="both"/>
                    <w:rPr>
                      <w:sz w:val="16"/>
                      <w:szCs w:val="16"/>
                      <w:lang w:val="lv-LV"/>
                    </w:rPr>
                  </w:pPr>
                  <w:r w:rsidRPr="00024D8D">
                    <w:rPr>
                      <w:sz w:val="16"/>
                      <w:szCs w:val="16"/>
                      <w:lang w:val="lv-LV"/>
                    </w:rPr>
                    <w:t>Gadījumā, ja Izpildītājs veic papildus darbu (pēc īpaša pieprasījuma un saskaņā ar atsevišķu noslēgtu līgumu), papildus darba samaksa tiek aprēķināta par stundu</w:t>
                  </w:r>
                </w:p>
              </w:tc>
            </w:tr>
            <w:tr w:rsidR="00DD0BC1" w:rsidRPr="00024D8D" w14:paraId="0644C8E7" w14:textId="77777777" w:rsidTr="00DD0BC1">
              <w:tc>
                <w:tcPr>
                  <w:tcW w:w="482" w:type="dxa"/>
                  <w:shd w:val="clear" w:color="auto" w:fill="auto"/>
                  <w:tcMar>
                    <w:left w:w="-5" w:type="dxa"/>
                  </w:tcMar>
                </w:tcPr>
                <w:p w14:paraId="7A6D9DE1" w14:textId="77777777" w:rsidR="00DD0BC1" w:rsidRPr="00024D8D" w:rsidRDefault="00DD0BC1" w:rsidP="00DD0BC1">
                  <w:pPr>
                    <w:spacing w:after="0" w:line="100" w:lineRule="atLeast"/>
                    <w:jc w:val="both"/>
                    <w:rPr>
                      <w:sz w:val="16"/>
                      <w:szCs w:val="16"/>
                      <w:lang w:val="lv-LV"/>
                    </w:rPr>
                  </w:pPr>
                  <w:r w:rsidRPr="00024D8D">
                    <w:rPr>
                      <w:sz w:val="16"/>
                      <w:szCs w:val="16"/>
                      <w:lang w:val="lv-LV"/>
                    </w:rPr>
                    <w:t>6.4.a</w:t>
                  </w:r>
                </w:p>
              </w:tc>
              <w:tc>
                <w:tcPr>
                  <w:tcW w:w="354" w:type="dxa"/>
                  <w:shd w:val="clear" w:color="auto" w:fill="auto"/>
                  <w:tcMar>
                    <w:left w:w="-5" w:type="dxa"/>
                  </w:tcMar>
                </w:tcPr>
                <w:p w14:paraId="5A4EB7A6" w14:textId="77777777" w:rsidR="00DD0BC1" w:rsidRPr="00024D8D" w:rsidRDefault="00DD0BC1" w:rsidP="00DD0BC1">
                  <w:pPr>
                    <w:spacing w:after="0" w:line="100" w:lineRule="atLeast"/>
                    <w:jc w:val="both"/>
                    <w:rPr>
                      <w:sz w:val="16"/>
                      <w:szCs w:val="16"/>
                      <w:lang w:val="lv-LV"/>
                    </w:rPr>
                  </w:pPr>
                  <w:r w:rsidRPr="00024D8D">
                    <w:rPr>
                      <w:sz w:val="16"/>
                      <w:szCs w:val="16"/>
                      <w:lang w:val="lv-LV"/>
                    </w:rPr>
                    <w:t>1</w:t>
                  </w:r>
                </w:p>
              </w:tc>
              <w:tc>
                <w:tcPr>
                  <w:tcW w:w="610" w:type="dxa"/>
                  <w:shd w:val="clear" w:color="auto" w:fill="auto"/>
                  <w:tcMar>
                    <w:left w:w="-5" w:type="dxa"/>
                  </w:tcMar>
                </w:tcPr>
                <w:p w14:paraId="18E83F56" w14:textId="77777777" w:rsidR="00DD0BC1" w:rsidRPr="00024D8D" w:rsidRDefault="00DD0BC1" w:rsidP="00DD0BC1">
                  <w:pPr>
                    <w:spacing w:after="0" w:line="100" w:lineRule="atLeast"/>
                    <w:jc w:val="both"/>
                    <w:rPr>
                      <w:sz w:val="16"/>
                      <w:szCs w:val="16"/>
                      <w:lang w:val="lv-LV"/>
                    </w:rPr>
                  </w:pPr>
                  <w:r w:rsidRPr="00024D8D">
                    <w:rPr>
                      <w:sz w:val="16"/>
                      <w:szCs w:val="16"/>
                      <w:lang w:val="lv-LV"/>
                    </w:rPr>
                    <w:t>stunda</w:t>
                  </w:r>
                </w:p>
              </w:tc>
              <w:tc>
                <w:tcPr>
                  <w:tcW w:w="2235" w:type="dxa"/>
                  <w:shd w:val="clear" w:color="auto" w:fill="auto"/>
                  <w:tcMar>
                    <w:left w:w="-5" w:type="dxa"/>
                  </w:tcMar>
                </w:tcPr>
                <w:p w14:paraId="20D28C87" w14:textId="77777777" w:rsidR="00DD0BC1" w:rsidRPr="00024D8D" w:rsidRDefault="00DD0BC1" w:rsidP="00DD0BC1">
                  <w:pPr>
                    <w:spacing w:after="0" w:line="100" w:lineRule="atLeast"/>
                    <w:jc w:val="both"/>
                    <w:rPr>
                      <w:sz w:val="16"/>
                      <w:szCs w:val="16"/>
                      <w:lang w:val="lv-LV"/>
                    </w:rPr>
                  </w:pPr>
                  <w:r w:rsidRPr="00024D8D">
                    <w:rPr>
                      <w:sz w:val="16"/>
                      <w:szCs w:val="16"/>
                      <w:lang w:val="lv-LV"/>
                    </w:rPr>
                    <w:t>Elektronikas inženieris</w:t>
                  </w:r>
                </w:p>
              </w:tc>
              <w:tc>
                <w:tcPr>
                  <w:tcW w:w="1701" w:type="dxa"/>
                  <w:gridSpan w:val="2"/>
                  <w:shd w:val="clear" w:color="auto" w:fill="FFFFFF" w:themeFill="background1"/>
                  <w:tcMar>
                    <w:left w:w="-5" w:type="dxa"/>
                  </w:tcMar>
                </w:tcPr>
                <w:p w14:paraId="4865D90E" w14:textId="423A116C" w:rsidR="00DD0BC1" w:rsidRPr="00024D8D" w:rsidRDefault="00DD0BC1" w:rsidP="00DD0BC1">
                  <w:pPr>
                    <w:spacing w:after="0" w:line="100" w:lineRule="atLeast"/>
                    <w:jc w:val="right"/>
                    <w:rPr>
                      <w:sz w:val="16"/>
                      <w:szCs w:val="16"/>
                    </w:rPr>
                  </w:pPr>
                </w:p>
              </w:tc>
            </w:tr>
            <w:tr w:rsidR="00DD0BC1" w:rsidRPr="00024D8D" w14:paraId="13704A4B" w14:textId="77777777" w:rsidTr="00DD0BC1">
              <w:tc>
                <w:tcPr>
                  <w:tcW w:w="482" w:type="dxa"/>
                  <w:shd w:val="clear" w:color="auto" w:fill="auto"/>
                  <w:tcMar>
                    <w:left w:w="-5" w:type="dxa"/>
                  </w:tcMar>
                </w:tcPr>
                <w:p w14:paraId="17DBFF17" w14:textId="77777777" w:rsidR="00DD0BC1" w:rsidRPr="00024D8D" w:rsidRDefault="00DD0BC1" w:rsidP="00DD0BC1">
                  <w:pPr>
                    <w:spacing w:after="0" w:line="100" w:lineRule="atLeast"/>
                    <w:jc w:val="both"/>
                    <w:rPr>
                      <w:sz w:val="16"/>
                      <w:szCs w:val="16"/>
                      <w:lang w:val="lv-LV"/>
                    </w:rPr>
                  </w:pPr>
                  <w:r w:rsidRPr="00024D8D">
                    <w:rPr>
                      <w:sz w:val="16"/>
                      <w:szCs w:val="16"/>
                      <w:lang w:val="lv-LV"/>
                    </w:rPr>
                    <w:t>6.4.b</w:t>
                  </w:r>
                </w:p>
              </w:tc>
              <w:tc>
                <w:tcPr>
                  <w:tcW w:w="354" w:type="dxa"/>
                  <w:shd w:val="clear" w:color="auto" w:fill="auto"/>
                  <w:tcMar>
                    <w:left w:w="-5" w:type="dxa"/>
                  </w:tcMar>
                </w:tcPr>
                <w:p w14:paraId="6DD5DF88" w14:textId="77777777" w:rsidR="00DD0BC1" w:rsidRPr="00024D8D" w:rsidRDefault="00DD0BC1" w:rsidP="00DD0BC1">
                  <w:pPr>
                    <w:spacing w:after="0" w:line="100" w:lineRule="atLeast"/>
                    <w:jc w:val="both"/>
                    <w:rPr>
                      <w:sz w:val="16"/>
                      <w:szCs w:val="16"/>
                      <w:lang w:val="lv-LV"/>
                    </w:rPr>
                  </w:pPr>
                  <w:r w:rsidRPr="00024D8D">
                    <w:rPr>
                      <w:sz w:val="16"/>
                      <w:szCs w:val="16"/>
                      <w:lang w:val="lv-LV"/>
                    </w:rPr>
                    <w:t>1</w:t>
                  </w:r>
                </w:p>
              </w:tc>
              <w:tc>
                <w:tcPr>
                  <w:tcW w:w="610" w:type="dxa"/>
                  <w:shd w:val="clear" w:color="auto" w:fill="auto"/>
                  <w:tcMar>
                    <w:left w:w="-5" w:type="dxa"/>
                  </w:tcMar>
                </w:tcPr>
                <w:p w14:paraId="40ED5DDE" w14:textId="77777777" w:rsidR="00DD0BC1" w:rsidRPr="00024D8D" w:rsidRDefault="00DD0BC1" w:rsidP="00DD0BC1">
                  <w:pPr>
                    <w:spacing w:after="0" w:line="100" w:lineRule="atLeast"/>
                    <w:jc w:val="both"/>
                    <w:rPr>
                      <w:sz w:val="16"/>
                      <w:szCs w:val="16"/>
                      <w:lang w:val="lv-LV"/>
                    </w:rPr>
                  </w:pPr>
                  <w:r w:rsidRPr="00024D8D">
                    <w:rPr>
                      <w:sz w:val="16"/>
                      <w:szCs w:val="16"/>
                      <w:lang w:val="lv-LV"/>
                    </w:rPr>
                    <w:t>stunda</w:t>
                  </w:r>
                </w:p>
              </w:tc>
              <w:tc>
                <w:tcPr>
                  <w:tcW w:w="2235" w:type="dxa"/>
                  <w:shd w:val="clear" w:color="auto" w:fill="auto"/>
                  <w:tcMar>
                    <w:left w:w="-5" w:type="dxa"/>
                  </w:tcMar>
                </w:tcPr>
                <w:p w14:paraId="6D36D20E" w14:textId="77777777" w:rsidR="00DD0BC1" w:rsidRPr="00024D8D" w:rsidRDefault="00DD0BC1" w:rsidP="00DD0BC1">
                  <w:pPr>
                    <w:spacing w:after="0" w:line="100" w:lineRule="atLeast"/>
                    <w:jc w:val="both"/>
                    <w:rPr>
                      <w:sz w:val="16"/>
                      <w:szCs w:val="16"/>
                      <w:lang w:val="lv-LV"/>
                    </w:rPr>
                  </w:pPr>
                  <w:r w:rsidRPr="00024D8D">
                    <w:rPr>
                      <w:sz w:val="16"/>
                      <w:szCs w:val="16"/>
                      <w:lang w:val="lv-LV"/>
                    </w:rPr>
                    <w:t>Mehānikas inženieris</w:t>
                  </w:r>
                </w:p>
              </w:tc>
              <w:tc>
                <w:tcPr>
                  <w:tcW w:w="1701" w:type="dxa"/>
                  <w:gridSpan w:val="2"/>
                  <w:shd w:val="clear" w:color="auto" w:fill="FFFFFF" w:themeFill="background1"/>
                  <w:tcMar>
                    <w:left w:w="-5" w:type="dxa"/>
                  </w:tcMar>
                </w:tcPr>
                <w:p w14:paraId="6B255D11" w14:textId="48BB25E4" w:rsidR="00DD0BC1" w:rsidRPr="00024D8D" w:rsidRDefault="00DD0BC1" w:rsidP="00DD0BC1">
                  <w:pPr>
                    <w:spacing w:after="0" w:line="100" w:lineRule="atLeast"/>
                    <w:jc w:val="right"/>
                    <w:rPr>
                      <w:sz w:val="16"/>
                      <w:szCs w:val="16"/>
                    </w:rPr>
                  </w:pPr>
                </w:p>
              </w:tc>
            </w:tr>
            <w:tr w:rsidR="00DD0BC1" w:rsidRPr="00024D8D" w14:paraId="1EF65AC4" w14:textId="77777777" w:rsidTr="00DD0BC1">
              <w:tc>
                <w:tcPr>
                  <w:tcW w:w="482" w:type="dxa"/>
                  <w:shd w:val="clear" w:color="auto" w:fill="auto"/>
                  <w:tcMar>
                    <w:left w:w="-5" w:type="dxa"/>
                  </w:tcMar>
                </w:tcPr>
                <w:p w14:paraId="55DECF20" w14:textId="77777777" w:rsidR="00DD0BC1" w:rsidRPr="00024D8D" w:rsidRDefault="00DD0BC1" w:rsidP="00DD0BC1">
                  <w:pPr>
                    <w:spacing w:after="0" w:line="100" w:lineRule="atLeast"/>
                    <w:jc w:val="both"/>
                    <w:rPr>
                      <w:sz w:val="16"/>
                      <w:szCs w:val="16"/>
                      <w:lang w:val="lv-LV"/>
                    </w:rPr>
                  </w:pPr>
                  <w:r w:rsidRPr="00024D8D">
                    <w:rPr>
                      <w:sz w:val="16"/>
                      <w:szCs w:val="16"/>
                      <w:lang w:val="lv-LV"/>
                    </w:rPr>
                    <w:t>6.4.c</w:t>
                  </w:r>
                </w:p>
              </w:tc>
              <w:tc>
                <w:tcPr>
                  <w:tcW w:w="354" w:type="dxa"/>
                  <w:shd w:val="clear" w:color="auto" w:fill="auto"/>
                  <w:tcMar>
                    <w:left w:w="-5" w:type="dxa"/>
                  </w:tcMar>
                </w:tcPr>
                <w:p w14:paraId="5FBCDB16" w14:textId="77777777" w:rsidR="00DD0BC1" w:rsidRPr="00024D8D" w:rsidRDefault="00DD0BC1" w:rsidP="00DD0BC1">
                  <w:pPr>
                    <w:spacing w:after="0" w:line="100" w:lineRule="atLeast"/>
                    <w:jc w:val="both"/>
                    <w:rPr>
                      <w:sz w:val="16"/>
                      <w:szCs w:val="16"/>
                      <w:lang w:val="lv-LV"/>
                    </w:rPr>
                  </w:pPr>
                  <w:r w:rsidRPr="00024D8D">
                    <w:rPr>
                      <w:sz w:val="16"/>
                      <w:szCs w:val="16"/>
                      <w:lang w:val="lv-LV"/>
                    </w:rPr>
                    <w:t>1</w:t>
                  </w:r>
                </w:p>
              </w:tc>
              <w:tc>
                <w:tcPr>
                  <w:tcW w:w="610" w:type="dxa"/>
                  <w:shd w:val="clear" w:color="auto" w:fill="auto"/>
                  <w:tcMar>
                    <w:left w:w="-5" w:type="dxa"/>
                  </w:tcMar>
                </w:tcPr>
                <w:p w14:paraId="6B2DBA60" w14:textId="77777777" w:rsidR="00DD0BC1" w:rsidRPr="00024D8D" w:rsidRDefault="00DD0BC1" w:rsidP="00DD0BC1">
                  <w:pPr>
                    <w:spacing w:after="0" w:line="100" w:lineRule="atLeast"/>
                    <w:jc w:val="both"/>
                    <w:rPr>
                      <w:sz w:val="16"/>
                      <w:szCs w:val="16"/>
                      <w:lang w:val="lv-LV"/>
                    </w:rPr>
                  </w:pPr>
                  <w:r w:rsidRPr="00024D8D">
                    <w:rPr>
                      <w:sz w:val="16"/>
                      <w:szCs w:val="16"/>
                      <w:lang w:val="lv-LV"/>
                    </w:rPr>
                    <w:t>stunda</w:t>
                  </w:r>
                </w:p>
              </w:tc>
              <w:tc>
                <w:tcPr>
                  <w:tcW w:w="2235" w:type="dxa"/>
                  <w:shd w:val="clear" w:color="auto" w:fill="auto"/>
                  <w:tcMar>
                    <w:left w:w="-5" w:type="dxa"/>
                  </w:tcMar>
                </w:tcPr>
                <w:p w14:paraId="5453D77B" w14:textId="77777777" w:rsidR="00DD0BC1" w:rsidRPr="00024D8D" w:rsidRDefault="00DD0BC1" w:rsidP="00DD0BC1">
                  <w:pPr>
                    <w:spacing w:after="0" w:line="100" w:lineRule="atLeast"/>
                    <w:jc w:val="both"/>
                    <w:rPr>
                      <w:sz w:val="16"/>
                      <w:szCs w:val="16"/>
                      <w:lang w:val="lv-LV"/>
                    </w:rPr>
                  </w:pPr>
                  <w:r w:rsidRPr="00024D8D">
                    <w:rPr>
                      <w:sz w:val="16"/>
                      <w:szCs w:val="16"/>
                      <w:lang w:val="lv-LV"/>
                    </w:rPr>
                    <w:t>Apkalpes tehniskais darbinieks (elektriķis)</w:t>
                  </w:r>
                </w:p>
              </w:tc>
              <w:tc>
                <w:tcPr>
                  <w:tcW w:w="1701" w:type="dxa"/>
                  <w:gridSpan w:val="2"/>
                  <w:shd w:val="clear" w:color="auto" w:fill="FFFFFF" w:themeFill="background1"/>
                  <w:tcMar>
                    <w:left w:w="-5" w:type="dxa"/>
                  </w:tcMar>
                </w:tcPr>
                <w:p w14:paraId="2F7E6506" w14:textId="4EA96482" w:rsidR="00DD0BC1" w:rsidRPr="00024D8D" w:rsidRDefault="00DD0BC1" w:rsidP="00DD0BC1">
                  <w:pPr>
                    <w:spacing w:after="0" w:line="100" w:lineRule="atLeast"/>
                    <w:jc w:val="right"/>
                    <w:rPr>
                      <w:sz w:val="16"/>
                      <w:szCs w:val="16"/>
                    </w:rPr>
                  </w:pPr>
                </w:p>
              </w:tc>
            </w:tr>
            <w:tr w:rsidR="00DD0BC1" w:rsidRPr="00024D8D" w14:paraId="563E33EF" w14:textId="77777777" w:rsidTr="00DD0BC1">
              <w:tc>
                <w:tcPr>
                  <w:tcW w:w="482" w:type="dxa"/>
                  <w:shd w:val="clear" w:color="auto" w:fill="auto"/>
                  <w:tcMar>
                    <w:left w:w="-5" w:type="dxa"/>
                  </w:tcMar>
                </w:tcPr>
                <w:p w14:paraId="6C04E4E5" w14:textId="77777777" w:rsidR="00DD0BC1" w:rsidRPr="00024D8D" w:rsidRDefault="00DD0BC1" w:rsidP="00DD0BC1">
                  <w:pPr>
                    <w:spacing w:after="0" w:line="100" w:lineRule="atLeast"/>
                    <w:jc w:val="both"/>
                    <w:rPr>
                      <w:sz w:val="16"/>
                      <w:szCs w:val="16"/>
                      <w:lang w:val="lv-LV"/>
                    </w:rPr>
                  </w:pPr>
                  <w:r w:rsidRPr="00024D8D">
                    <w:rPr>
                      <w:sz w:val="16"/>
                      <w:szCs w:val="16"/>
                      <w:lang w:val="lv-LV"/>
                    </w:rPr>
                    <w:t>6.4.d</w:t>
                  </w:r>
                </w:p>
              </w:tc>
              <w:tc>
                <w:tcPr>
                  <w:tcW w:w="354" w:type="dxa"/>
                  <w:shd w:val="clear" w:color="auto" w:fill="auto"/>
                  <w:tcMar>
                    <w:left w:w="-5" w:type="dxa"/>
                  </w:tcMar>
                </w:tcPr>
                <w:p w14:paraId="12CE2147" w14:textId="77777777" w:rsidR="00DD0BC1" w:rsidRPr="00024D8D" w:rsidRDefault="00DD0BC1" w:rsidP="00DD0BC1">
                  <w:pPr>
                    <w:spacing w:after="0" w:line="100" w:lineRule="atLeast"/>
                    <w:jc w:val="both"/>
                    <w:rPr>
                      <w:sz w:val="16"/>
                      <w:szCs w:val="16"/>
                      <w:lang w:val="lv-LV"/>
                    </w:rPr>
                  </w:pPr>
                  <w:r w:rsidRPr="00024D8D">
                    <w:rPr>
                      <w:sz w:val="16"/>
                      <w:szCs w:val="16"/>
                      <w:lang w:val="lv-LV"/>
                    </w:rPr>
                    <w:t>1</w:t>
                  </w:r>
                </w:p>
              </w:tc>
              <w:tc>
                <w:tcPr>
                  <w:tcW w:w="610" w:type="dxa"/>
                  <w:shd w:val="clear" w:color="auto" w:fill="auto"/>
                  <w:tcMar>
                    <w:left w:w="-5" w:type="dxa"/>
                  </w:tcMar>
                </w:tcPr>
                <w:p w14:paraId="08DF4C7B" w14:textId="77777777" w:rsidR="00DD0BC1" w:rsidRPr="00024D8D" w:rsidRDefault="00DD0BC1" w:rsidP="00DD0BC1">
                  <w:pPr>
                    <w:spacing w:after="0" w:line="100" w:lineRule="atLeast"/>
                    <w:jc w:val="both"/>
                    <w:rPr>
                      <w:sz w:val="16"/>
                      <w:szCs w:val="16"/>
                      <w:lang w:val="lv-LV"/>
                    </w:rPr>
                  </w:pPr>
                  <w:r w:rsidRPr="00024D8D">
                    <w:rPr>
                      <w:sz w:val="16"/>
                      <w:szCs w:val="16"/>
                      <w:lang w:val="lv-LV"/>
                    </w:rPr>
                    <w:t>stunda</w:t>
                  </w:r>
                </w:p>
              </w:tc>
              <w:tc>
                <w:tcPr>
                  <w:tcW w:w="2235" w:type="dxa"/>
                  <w:shd w:val="clear" w:color="auto" w:fill="auto"/>
                  <w:tcMar>
                    <w:left w:w="-5" w:type="dxa"/>
                  </w:tcMar>
                </w:tcPr>
                <w:p w14:paraId="7985BA2F" w14:textId="77777777" w:rsidR="00DD0BC1" w:rsidRPr="00024D8D" w:rsidRDefault="00DD0BC1" w:rsidP="00DD0BC1">
                  <w:pPr>
                    <w:spacing w:after="0" w:line="100" w:lineRule="atLeast"/>
                    <w:jc w:val="both"/>
                    <w:rPr>
                      <w:sz w:val="16"/>
                      <w:szCs w:val="16"/>
                      <w:lang w:val="lv-LV"/>
                    </w:rPr>
                  </w:pPr>
                  <w:r w:rsidRPr="00024D8D">
                    <w:rPr>
                      <w:sz w:val="16"/>
                      <w:szCs w:val="16"/>
                      <w:lang w:val="lv-LV"/>
                    </w:rPr>
                    <w:t>Apkalpes tehniskais darbinieks (mehāniķis)</w:t>
                  </w:r>
                </w:p>
              </w:tc>
              <w:tc>
                <w:tcPr>
                  <w:tcW w:w="1701" w:type="dxa"/>
                  <w:gridSpan w:val="2"/>
                  <w:shd w:val="clear" w:color="auto" w:fill="FFFFFF" w:themeFill="background1"/>
                  <w:tcMar>
                    <w:left w:w="-5" w:type="dxa"/>
                  </w:tcMar>
                </w:tcPr>
                <w:p w14:paraId="1A44A36C" w14:textId="5381B068" w:rsidR="00DD0BC1" w:rsidRPr="00024D8D" w:rsidRDefault="00DD0BC1" w:rsidP="00DD0BC1">
                  <w:pPr>
                    <w:spacing w:after="0" w:line="100" w:lineRule="atLeast"/>
                    <w:jc w:val="right"/>
                    <w:rPr>
                      <w:sz w:val="16"/>
                      <w:szCs w:val="16"/>
                      <w:lang w:val="lv-LV"/>
                    </w:rPr>
                  </w:pPr>
                </w:p>
              </w:tc>
            </w:tr>
            <w:tr w:rsidR="00DD0BC1" w:rsidRPr="00DF1A01" w14:paraId="3705F96F" w14:textId="77777777" w:rsidTr="00283EA4">
              <w:tc>
                <w:tcPr>
                  <w:tcW w:w="482" w:type="dxa"/>
                  <w:shd w:val="clear" w:color="auto" w:fill="auto"/>
                  <w:tcMar>
                    <w:left w:w="-5" w:type="dxa"/>
                  </w:tcMar>
                </w:tcPr>
                <w:p w14:paraId="2B5B3F87"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6.5.</w:t>
                  </w:r>
                </w:p>
              </w:tc>
              <w:tc>
                <w:tcPr>
                  <w:tcW w:w="4900" w:type="dxa"/>
                  <w:gridSpan w:val="5"/>
                  <w:shd w:val="clear" w:color="auto" w:fill="auto"/>
                  <w:tcMar>
                    <w:left w:w="-5" w:type="dxa"/>
                  </w:tcMar>
                </w:tcPr>
                <w:p w14:paraId="66A0E081"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Virsstundas</w:t>
                  </w:r>
                </w:p>
                <w:p w14:paraId="44D19320" w14:textId="77777777" w:rsidR="00DD0BC1" w:rsidRPr="00024D8D" w:rsidRDefault="00DD0BC1" w:rsidP="00DD0BC1">
                  <w:pPr>
                    <w:spacing w:after="0" w:line="100" w:lineRule="atLeast"/>
                    <w:jc w:val="both"/>
                    <w:rPr>
                      <w:sz w:val="16"/>
                      <w:szCs w:val="16"/>
                      <w:lang w:val="lv-LV"/>
                    </w:rPr>
                  </w:pPr>
                  <w:r w:rsidRPr="00024D8D">
                    <w:rPr>
                      <w:sz w:val="16"/>
                      <w:szCs w:val="16"/>
                      <w:lang w:val="lv-LV"/>
                    </w:rPr>
                    <w:t>Ja ir nepieciešams darbs naktī vai svētdienās vai valsts svētku dienās, Izpildītājs aprēķina papildus samaksu par šīm darba stundām saskaņā ar šādām likmēm/ stundā</w:t>
                  </w:r>
                </w:p>
              </w:tc>
            </w:tr>
            <w:tr w:rsidR="00DD0BC1" w:rsidRPr="00024D8D" w14:paraId="07CEEAD5" w14:textId="77777777" w:rsidTr="00283EA4">
              <w:tc>
                <w:tcPr>
                  <w:tcW w:w="482" w:type="dxa"/>
                  <w:shd w:val="clear" w:color="auto" w:fill="auto"/>
                  <w:tcMar>
                    <w:left w:w="-5" w:type="dxa"/>
                  </w:tcMar>
                </w:tcPr>
                <w:p w14:paraId="7B3EE3BF" w14:textId="77777777" w:rsidR="00DD0BC1" w:rsidRPr="00024D8D" w:rsidRDefault="00DD0BC1" w:rsidP="00DD0BC1">
                  <w:pPr>
                    <w:spacing w:after="0" w:line="100" w:lineRule="atLeast"/>
                    <w:jc w:val="both"/>
                    <w:rPr>
                      <w:sz w:val="16"/>
                      <w:szCs w:val="16"/>
                      <w:lang w:val="lv-LV"/>
                    </w:rPr>
                  </w:pPr>
                  <w:r w:rsidRPr="00024D8D">
                    <w:rPr>
                      <w:sz w:val="16"/>
                      <w:szCs w:val="16"/>
                      <w:lang w:val="lv-LV"/>
                    </w:rPr>
                    <w:t>6.5.a</w:t>
                  </w:r>
                </w:p>
              </w:tc>
              <w:tc>
                <w:tcPr>
                  <w:tcW w:w="3199" w:type="dxa"/>
                  <w:gridSpan w:val="3"/>
                  <w:shd w:val="clear" w:color="auto" w:fill="auto"/>
                  <w:tcMar>
                    <w:left w:w="-5" w:type="dxa"/>
                  </w:tcMar>
                </w:tcPr>
                <w:p w14:paraId="36B42114" w14:textId="77777777" w:rsidR="00DD0BC1" w:rsidRPr="00024D8D" w:rsidRDefault="00DD0BC1" w:rsidP="00DD0BC1">
                  <w:pPr>
                    <w:spacing w:after="0" w:line="100" w:lineRule="atLeast"/>
                    <w:jc w:val="both"/>
                    <w:rPr>
                      <w:sz w:val="16"/>
                      <w:szCs w:val="16"/>
                      <w:lang w:val="lv-LV"/>
                    </w:rPr>
                  </w:pPr>
                  <w:r w:rsidRPr="00024D8D">
                    <w:rPr>
                      <w:sz w:val="16"/>
                      <w:szCs w:val="16"/>
                      <w:lang w:val="lv-LV"/>
                    </w:rPr>
                    <w:t>Par darbu laikā no 20.00 līdz 6.00 (nakts)</w:t>
                  </w:r>
                </w:p>
              </w:tc>
              <w:tc>
                <w:tcPr>
                  <w:tcW w:w="1701" w:type="dxa"/>
                  <w:gridSpan w:val="2"/>
                  <w:shd w:val="clear" w:color="auto" w:fill="auto"/>
                  <w:tcMar>
                    <w:left w:w="-5" w:type="dxa"/>
                  </w:tcMar>
                </w:tcPr>
                <w:p w14:paraId="3765DE7F" w14:textId="77777777" w:rsidR="00DD0BC1" w:rsidRPr="00024D8D" w:rsidRDefault="00DD0BC1" w:rsidP="00DD0BC1">
                  <w:pPr>
                    <w:spacing w:after="0" w:line="100" w:lineRule="atLeast"/>
                    <w:jc w:val="both"/>
                    <w:rPr>
                      <w:sz w:val="16"/>
                      <w:szCs w:val="16"/>
                      <w:lang w:val="pl-PL"/>
                    </w:rPr>
                  </w:pPr>
                </w:p>
                <w:p w14:paraId="5A158CFF" w14:textId="2E4C807F" w:rsidR="00DD0BC1" w:rsidRPr="00024D8D" w:rsidRDefault="00DD0BC1" w:rsidP="00DD0BC1">
                  <w:pPr>
                    <w:spacing w:after="0" w:line="100" w:lineRule="atLeast"/>
                    <w:jc w:val="right"/>
                    <w:rPr>
                      <w:sz w:val="16"/>
                      <w:szCs w:val="16"/>
                      <w:lang w:val="lv-LV"/>
                    </w:rPr>
                  </w:pPr>
                </w:p>
              </w:tc>
            </w:tr>
            <w:tr w:rsidR="00DD0BC1" w:rsidRPr="00024D8D" w14:paraId="09B8BA16" w14:textId="77777777" w:rsidTr="00283EA4">
              <w:tc>
                <w:tcPr>
                  <w:tcW w:w="482" w:type="dxa"/>
                  <w:shd w:val="clear" w:color="auto" w:fill="auto"/>
                  <w:tcMar>
                    <w:left w:w="-5" w:type="dxa"/>
                  </w:tcMar>
                </w:tcPr>
                <w:p w14:paraId="281398D7" w14:textId="77777777" w:rsidR="00DD0BC1" w:rsidRPr="00024D8D" w:rsidRDefault="00DD0BC1" w:rsidP="00DD0BC1">
                  <w:pPr>
                    <w:spacing w:after="0" w:line="100" w:lineRule="atLeast"/>
                    <w:jc w:val="both"/>
                    <w:rPr>
                      <w:sz w:val="16"/>
                      <w:szCs w:val="16"/>
                      <w:lang w:val="lv-LV"/>
                    </w:rPr>
                  </w:pPr>
                  <w:r w:rsidRPr="00024D8D">
                    <w:rPr>
                      <w:sz w:val="16"/>
                      <w:szCs w:val="16"/>
                      <w:lang w:val="lv-LV"/>
                    </w:rPr>
                    <w:lastRenderedPageBreak/>
                    <w:t>6.5.b</w:t>
                  </w:r>
                </w:p>
              </w:tc>
              <w:tc>
                <w:tcPr>
                  <w:tcW w:w="3199" w:type="dxa"/>
                  <w:gridSpan w:val="3"/>
                  <w:shd w:val="clear" w:color="auto" w:fill="auto"/>
                  <w:tcMar>
                    <w:left w:w="-5" w:type="dxa"/>
                  </w:tcMar>
                </w:tcPr>
                <w:p w14:paraId="12DB3112" w14:textId="77777777" w:rsidR="00DD0BC1" w:rsidRPr="00024D8D" w:rsidRDefault="00DD0BC1" w:rsidP="00DD0BC1">
                  <w:pPr>
                    <w:spacing w:after="0" w:line="100" w:lineRule="atLeast"/>
                    <w:jc w:val="both"/>
                    <w:rPr>
                      <w:sz w:val="16"/>
                      <w:szCs w:val="16"/>
                      <w:lang w:val="lv-LV"/>
                    </w:rPr>
                  </w:pPr>
                  <w:r w:rsidRPr="00024D8D">
                    <w:rPr>
                      <w:sz w:val="16"/>
                      <w:szCs w:val="16"/>
                      <w:lang w:val="lv-LV"/>
                    </w:rPr>
                    <w:t>Par darbu svētdienās un valsts svētku dienās</w:t>
                  </w:r>
                </w:p>
              </w:tc>
              <w:tc>
                <w:tcPr>
                  <w:tcW w:w="1701" w:type="dxa"/>
                  <w:gridSpan w:val="2"/>
                  <w:shd w:val="clear" w:color="auto" w:fill="auto"/>
                  <w:tcMar>
                    <w:left w:w="-5" w:type="dxa"/>
                  </w:tcMar>
                </w:tcPr>
                <w:p w14:paraId="7DF64585" w14:textId="77777777" w:rsidR="00DD0BC1" w:rsidRPr="00024D8D" w:rsidRDefault="00DD0BC1" w:rsidP="00DD0BC1">
                  <w:pPr>
                    <w:spacing w:after="0" w:line="100" w:lineRule="atLeast"/>
                    <w:jc w:val="both"/>
                    <w:rPr>
                      <w:sz w:val="16"/>
                      <w:szCs w:val="16"/>
                      <w:lang w:val="lv-LV"/>
                    </w:rPr>
                  </w:pPr>
                </w:p>
                <w:p w14:paraId="6BD5F22E" w14:textId="11596A37" w:rsidR="00DD0BC1" w:rsidRPr="00024D8D" w:rsidRDefault="00DD0BC1" w:rsidP="00DD0BC1">
                  <w:pPr>
                    <w:spacing w:after="0" w:line="100" w:lineRule="atLeast"/>
                    <w:jc w:val="right"/>
                    <w:rPr>
                      <w:sz w:val="16"/>
                      <w:szCs w:val="16"/>
                      <w:lang w:val="lv-LV"/>
                    </w:rPr>
                  </w:pPr>
                </w:p>
              </w:tc>
            </w:tr>
            <w:tr w:rsidR="00DD0BC1" w:rsidRPr="00DF1A01" w14:paraId="7E57D15B" w14:textId="77777777" w:rsidTr="00283EA4">
              <w:tc>
                <w:tcPr>
                  <w:tcW w:w="482" w:type="dxa"/>
                  <w:shd w:val="clear" w:color="auto" w:fill="auto"/>
                  <w:tcMar>
                    <w:left w:w="-5" w:type="dxa"/>
                  </w:tcMar>
                </w:tcPr>
                <w:p w14:paraId="0EC79CB6"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6.6.</w:t>
                  </w:r>
                </w:p>
              </w:tc>
              <w:tc>
                <w:tcPr>
                  <w:tcW w:w="4900" w:type="dxa"/>
                  <w:gridSpan w:val="5"/>
                  <w:shd w:val="clear" w:color="auto" w:fill="auto"/>
                  <w:tcMar>
                    <w:left w:w="-5" w:type="dxa"/>
                  </w:tcMar>
                </w:tcPr>
                <w:p w14:paraId="1AD3A6DF" w14:textId="77777777" w:rsidR="00DD0BC1" w:rsidRPr="00024D8D" w:rsidRDefault="00DD0BC1" w:rsidP="00DD0BC1">
                  <w:pPr>
                    <w:spacing w:after="0" w:line="100" w:lineRule="atLeast"/>
                    <w:jc w:val="both"/>
                    <w:rPr>
                      <w:b/>
                      <w:sz w:val="16"/>
                      <w:szCs w:val="16"/>
                      <w:u w:val="single"/>
                      <w:lang w:val="lv-LV"/>
                    </w:rPr>
                  </w:pPr>
                  <w:r w:rsidRPr="00024D8D">
                    <w:rPr>
                      <w:b/>
                      <w:sz w:val="16"/>
                      <w:szCs w:val="16"/>
                      <w:u w:val="single"/>
                      <w:lang w:val="lv-LV"/>
                    </w:rPr>
                    <w:t>Materiāli, rezerves daļas</w:t>
                  </w:r>
                </w:p>
                <w:p w14:paraId="44B567B1" w14:textId="77777777" w:rsidR="00DD0BC1" w:rsidRPr="00024D8D" w:rsidRDefault="00DD0BC1" w:rsidP="00DD0BC1">
                  <w:pPr>
                    <w:spacing w:after="0" w:line="100" w:lineRule="atLeast"/>
                    <w:jc w:val="both"/>
                    <w:rPr>
                      <w:sz w:val="16"/>
                      <w:szCs w:val="16"/>
                      <w:lang w:val="lv-LV"/>
                    </w:rPr>
                  </w:pPr>
                  <w:r w:rsidRPr="00024D8D">
                    <w:rPr>
                      <w:sz w:val="16"/>
                      <w:szCs w:val="16"/>
                      <w:lang w:val="lv-LV"/>
                    </w:rPr>
                    <w:t>Rezerves daļas, ekspluatācijai nepieciešamie materiāli un palīgmateriāli (piemēram, smērvielas) pēc īpaša pasūtījuma</w:t>
                  </w:r>
                </w:p>
              </w:tc>
            </w:tr>
          </w:tbl>
          <w:bookmarkEnd w:id="1"/>
          <w:p w14:paraId="0A078B05" w14:textId="77777777" w:rsidR="00DD0B78" w:rsidRPr="00024D8D" w:rsidRDefault="00241D6D" w:rsidP="00241D6D">
            <w:pPr>
              <w:widowControl w:val="0"/>
              <w:suppressAutoHyphens/>
              <w:spacing w:before="120" w:after="0" w:line="240" w:lineRule="auto"/>
              <w:jc w:val="both"/>
              <w:rPr>
                <w:sz w:val="20"/>
                <w:szCs w:val="20"/>
                <w:lang w:val="lv-LV"/>
              </w:rPr>
            </w:pPr>
            <w:r w:rsidRPr="00024D8D">
              <w:rPr>
                <w:sz w:val="20"/>
                <w:szCs w:val="20"/>
                <w:lang w:val="lv-LV"/>
              </w:rPr>
              <w:t xml:space="preserve">6.7.  </w:t>
            </w:r>
            <w:r w:rsidR="00775BB7" w:rsidRPr="00024D8D">
              <w:rPr>
                <w:sz w:val="20"/>
                <w:szCs w:val="20"/>
                <w:lang w:val="lv-LV"/>
              </w:rPr>
              <w:t>Papildus 6.1. punktā norādītajai līgumcenai ir piemērojama pievienotās vērtības nodokļa likme. Ja ir piemērojami vēl citi nodokļi vai nodevas, Pasūtītājs tos apmaksā papildus augstākminētajām summām.</w:t>
            </w:r>
          </w:p>
          <w:p w14:paraId="5E6CF523" w14:textId="77777777" w:rsidR="00775BB7" w:rsidRPr="00024D8D" w:rsidRDefault="00775BB7" w:rsidP="00B721C9">
            <w:pPr>
              <w:widowControl w:val="0"/>
              <w:numPr>
                <w:ilvl w:val="0"/>
                <w:numId w:val="2"/>
              </w:numPr>
              <w:suppressAutoHyphens/>
              <w:spacing w:before="240" w:after="0" w:line="240" w:lineRule="auto"/>
              <w:ind w:left="357" w:hanging="357"/>
              <w:jc w:val="both"/>
              <w:rPr>
                <w:rFonts w:eastAsia="DejaVu LGC Sans"/>
                <w:b/>
                <w:kern w:val="1"/>
                <w:sz w:val="20"/>
                <w:szCs w:val="20"/>
                <w:lang w:val="lv-LV" w:eastAsia="zh-CN" w:bidi="hi-IN"/>
              </w:rPr>
            </w:pPr>
            <w:r w:rsidRPr="00024D8D">
              <w:rPr>
                <w:b/>
                <w:sz w:val="20"/>
                <w:szCs w:val="20"/>
                <w:lang w:val="lv-LV"/>
              </w:rPr>
              <w:t>Apmaksas</w:t>
            </w:r>
            <w:r w:rsidRPr="00024D8D">
              <w:rPr>
                <w:rFonts w:eastAsia="DejaVu LGC Sans"/>
                <w:b/>
                <w:kern w:val="1"/>
                <w:sz w:val="20"/>
                <w:szCs w:val="20"/>
                <w:lang w:val="lv-LV" w:eastAsia="zh-CN" w:bidi="hi-IN"/>
              </w:rPr>
              <w:t xml:space="preserve"> nosacījumi</w:t>
            </w:r>
          </w:p>
          <w:p w14:paraId="15053402"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Samaksa par vienu pilnas apkopes veikšanu saskaņā ar 6.1.punktu jāveic šādā kārtībā:</w:t>
            </w:r>
          </w:p>
          <w:p w14:paraId="03A8E09C" w14:textId="77777777" w:rsidR="00775BB7" w:rsidRPr="00024D8D" w:rsidRDefault="00ED6987" w:rsidP="00533707">
            <w:pPr>
              <w:pStyle w:val="Sarakstarindkopa"/>
              <w:numPr>
                <w:ilvl w:val="0"/>
                <w:numId w:val="8"/>
              </w:numPr>
              <w:spacing w:after="0" w:line="240" w:lineRule="auto"/>
              <w:ind w:left="1080"/>
              <w:jc w:val="both"/>
              <w:rPr>
                <w:sz w:val="20"/>
                <w:szCs w:val="20"/>
                <w:lang w:val="lv-LV"/>
              </w:rPr>
            </w:pPr>
            <w:r w:rsidRPr="00024D8D">
              <w:rPr>
                <w:sz w:val="20"/>
                <w:szCs w:val="20"/>
                <w:lang w:val="lv-LV"/>
              </w:rPr>
              <w:t>50</w:t>
            </w:r>
            <w:r w:rsidR="00775BB7" w:rsidRPr="00024D8D">
              <w:rPr>
                <w:sz w:val="20"/>
                <w:szCs w:val="20"/>
                <w:lang w:val="lv-LV"/>
              </w:rPr>
              <w:t>% avansa maksājums ne vēlāk kā 15 dienas pirms darbu uzsākšanas;</w:t>
            </w:r>
          </w:p>
          <w:p w14:paraId="00BD76C6" w14:textId="77777777" w:rsidR="00775BB7" w:rsidRPr="00024D8D" w:rsidRDefault="00ED6987" w:rsidP="00533707">
            <w:pPr>
              <w:pStyle w:val="Sarakstarindkopa"/>
              <w:numPr>
                <w:ilvl w:val="0"/>
                <w:numId w:val="8"/>
              </w:numPr>
              <w:spacing w:after="0" w:line="240" w:lineRule="auto"/>
              <w:ind w:left="1080"/>
              <w:jc w:val="both"/>
              <w:rPr>
                <w:sz w:val="20"/>
                <w:szCs w:val="20"/>
                <w:lang w:val="lv-LV"/>
              </w:rPr>
            </w:pPr>
            <w:r w:rsidRPr="00024D8D">
              <w:rPr>
                <w:sz w:val="20"/>
                <w:szCs w:val="20"/>
                <w:lang w:val="lv-LV"/>
              </w:rPr>
              <w:t>50</w:t>
            </w:r>
            <w:r w:rsidR="00775BB7" w:rsidRPr="00024D8D">
              <w:rPr>
                <w:sz w:val="20"/>
                <w:szCs w:val="20"/>
                <w:lang w:val="lv-LV"/>
              </w:rPr>
              <w:t>% gala maksājums 30 dienu laikā pēc rēķina un 5.6. punktā minēto dokumentu saņemšanas.</w:t>
            </w:r>
          </w:p>
          <w:p w14:paraId="7F8242F2" w14:textId="42EB83F3" w:rsidR="007508B3" w:rsidRPr="00024D8D" w:rsidRDefault="005242FC" w:rsidP="00ED698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Papildus mainīgās izmaksas saskaņā ar 6.3., 6.4., 6.5., 6.6. punktu tiek aprēķinātas pēc katras apkopes/ apmeklējuma, par ko tiek piestādīts atsevišķs rēķins, kurš Pasūtītājam jāapmaksā 30 dienu laikā pēc rēķina piestādīšanas.</w:t>
            </w:r>
          </w:p>
          <w:p w14:paraId="434F46E2" w14:textId="77777777" w:rsidR="000F1E06" w:rsidRPr="00024D8D" w:rsidRDefault="000F1E06" w:rsidP="000F1E06">
            <w:pPr>
              <w:widowControl w:val="0"/>
              <w:suppressAutoHyphens/>
              <w:spacing w:before="120" w:after="0" w:line="240" w:lineRule="auto"/>
              <w:ind w:left="567"/>
              <w:jc w:val="both"/>
              <w:rPr>
                <w:sz w:val="10"/>
                <w:szCs w:val="20"/>
                <w:lang w:val="lv-LV"/>
              </w:rPr>
            </w:pPr>
          </w:p>
          <w:p w14:paraId="535F32FA" w14:textId="77777777" w:rsidR="00775BB7" w:rsidRPr="00024D8D" w:rsidRDefault="00775BB7" w:rsidP="00533707">
            <w:pPr>
              <w:widowControl w:val="0"/>
              <w:numPr>
                <w:ilvl w:val="0"/>
                <w:numId w:val="2"/>
              </w:numPr>
              <w:suppressAutoHyphens/>
              <w:spacing w:before="120" w:after="0" w:line="240" w:lineRule="auto"/>
              <w:jc w:val="both"/>
              <w:rPr>
                <w:sz w:val="20"/>
                <w:szCs w:val="20"/>
                <w:u w:val="single"/>
                <w:lang w:val="lv-LV"/>
              </w:rPr>
            </w:pPr>
            <w:r w:rsidRPr="00024D8D">
              <w:rPr>
                <w:b/>
                <w:sz w:val="20"/>
                <w:szCs w:val="20"/>
                <w:lang w:val="lv-LV"/>
              </w:rPr>
              <w:t>Atbildība</w:t>
            </w:r>
            <w:r w:rsidRPr="00024D8D">
              <w:rPr>
                <w:rFonts w:eastAsia="DejaVu LGC Sans"/>
                <w:b/>
                <w:kern w:val="1"/>
                <w:sz w:val="20"/>
                <w:szCs w:val="20"/>
                <w:lang w:val="lv-LV" w:eastAsia="zh-CN" w:bidi="hi-IN"/>
              </w:rPr>
              <w:t xml:space="preserve"> par defektiem (garantija)</w:t>
            </w:r>
          </w:p>
          <w:p w14:paraId="063389B9"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Garantijas pretenziju izvirzīšanai noteiktais laika periods ir 1 gads. Tas sākas no attiecīgā darba pieņemšanas brīža. Tas nozīmē, ka ierīces/</w:t>
            </w:r>
            <w:proofErr w:type="spellStart"/>
            <w:r w:rsidRPr="00024D8D">
              <w:rPr>
                <w:sz w:val="20"/>
                <w:szCs w:val="20"/>
                <w:lang w:val="lv-LV"/>
              </w:rPr>
              <w:t>komponenetu</w:t>
            </w:r>
            <w:proofErr w:type="spellEnd"/>
            <w:r w:rsidRPr="00024D8D">
              <w:rPr>
                <w:sz w:val="20"/>
                <w:szCs w:val="20"/>
                <w:lang w:val="lv-LV"/>
              </w:rPr>
              <w:t xml:space="preserve"> daļas, kas tikušas mainītas vai remontētas, tiks izremontētas vai nomainītas,</w:t>
            </w:r>
            <w:r w:rsidR="00FF3748" w:rsidRPr="00024D8D">
              <w:rPr>
                <w:sz w:val="20"/>
                <w:szCs w:val="20"/>
                <w:lang w:val="lv-LV"/>
              </w:rPr>
              <w:t xml:space="preserve"> ja tās nav remontējamas, </w:t>
            </w:r>
            <w:r w:rsidRPr="00024D8D">
              <w:rPr>
                <w:sz w:val="20"/>
                <w:szCs w:val="20"/>
                <w:lang w:val="lv-LV"/>
              </w:rPr>
              <w:t xml:space="preserve"> pie nosacījuma, ka defekts radies materiāla bojājuma vai montāžas vainas dēļ.</w:t>
            </w:r>
          </w:p>
          <w:p w14:paraId="02373D13"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Garantija neattiecas uz materiālu un komponentu nolietojumu un nodilumu.</w:t>
            </w:r>
          </w:p>
          <w:p w14:paraId="1C2EC497" w14:textId="77777777" w:rsidR="00775BB7" w:rsidRPr="00024D8D" w:rsidRDefault="00775BB7" w:rsidP="00533707">
            <w:pPr>
              <w:widowControl w:val="0"/>
              <w:numPr>
                <w:ilvl w:val="0"/>
                <w:numId w:val="2"/>
              </w:numPr>
              <w:suppressAutoHyphens/>
              <w:spacing w:before="120" w:after="0" w:line="240" w:lineRule="auto"/>
              <w:jc w:val="both"/>
              <w:rPr>
                <w:sz w:val="20"/>
                <w:szCs w:val="20"/>
                <w:u w:val="single"/>
                <w:lang w:val="lv-LV"/>
              </w:rPr>
            </w:pPr>
            <w:r w:rsidRPr="00024D8D">
              <w:rPr>
                <w:rFonts w:eastAsia="DejaVu LGC Sans"/>
                <w:b/>
                <w:kern w:val="1"/>
                <w:sz w:val="20"/>
                <w:szCs w:val="20"/>
                <w:lang w:val="lv-LV" w:eastAsia="zh-CN" w:bidi="hi-IN"/>
              </w:rPr>
              <w:t>Atbildība par bojājumiem</w:t>
            </w:r>
          </w:p>
          <w:p w14:paraId="4938A1A9"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Ja apkopes un pārbaudes rezultātā radies aprīkojuma bojājums, Izpildītājam tas jānovērš, ja tas radies Izpildītāja vai tā apakšuzņēmēja vainas dēļ.</w:t>
            </w:r>
          </w:p>
          <w:p w14:paraId="1C9EA1D8"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Ja saistībā ar apkopi un pārbaudi radies cita veida bojājums, Izpildītājam jāuzņemas atbildība gadījumā, ja bojājums radies viņa paša vai kāda viņa apakšuzņēmēja tīša nodoma vai nolaidības dēļ.</w:t>
            </w:r>
          </w:p>
          <w:p w14:paraId="3CC6822B" w14:textId="77777777" w:rsidR="00A13DAD" w:rsidRPr="00024D8D" w:rsidRDefault="00A13DAD" w:rsidP="00A13DAD">
            <w:pPr>
              <w:widowControl w:val="0"/>
              <w:suppressAutoHyphens/>
              <w:spacing w:before="120" w:after="0" w:line="240" w:lineRule="auto"/>
              <w:ind w:left="360"/>
              <w:jc w:val="both"/>
              <w:rPr>
                <w:sz w:val="4"/>
                <w:szCs w:val="4"/>
                <w:u w:val="single"/>
                <w:lang w:val="lv-LV"/>
              </w:rPr>
            </w:pPr>
          </w:p>
          <w:p w14:paraId="0CB39FF5" w14:textId="29BC6DA1" w:rsidR="00775BB7" w:rsidRPr="00024D8D" w:rsidRDefault="00775BB7" w:rsidP="00533707">
            <w:pPr>
              <w:widowControl w:val="0"/>
              <w:numPr>
                <w:ilvl w:val="0"/>
                <w:numId w:val="2"/>
              </w:numPr>
              <w:suppressAutoHyphens/>
              <w:spacing w:before="120" w:after="0" w:line="240" w:lineRule="auto"/>
              <w:jc w:val="both"/>
              <w:rPr>
                <w:sz w:val="20"/>
                <w:szCs w:val="20"/>
                <w:u w:val="single"/>
                <w:lang w:val="lv-LV"/>
              </w:rPr>
            </w:pPr>
            <w:r w:rsidRPr="00024D8D">
              <w:rPr>
                <w:rFonts w:eastAsia="DejaVu LGC Sans"/>
                <w:b/>
                <w:kern w:val="1"/>
                <w:sz w:val="20"/>
                <w:szCs w:val="20"/>
                <w:lang w:val="lv-LV" w:eastAsia="zh-CN" w:bidi="hi-IN"/>
              </w:rPr>
              <w:t>Līguma darbības laiks</w:t>
            </w:r>
          </w:p>
          <w:p w14:paraId="08A76237" w14:textId="120AD1E2" w:rsidR="009A6968" w:rsidRPr="00024D8D" w:rsidRDefault="009A6968" w:rsidP="00A13DAD">
            <w:pPr>
              <w:pStyle w:val="Sarakstarindkopa"/>
              <w:numPr>
                <w:ilvl w:val="1"/>
                <w:numId w:val="2"/>
              </w:numPr>
              <w:jc w:val="both"/>
              <w:rPr>
                <w:sz w:val="20"/>
                <w:szCs w:val="20"/>
                <w:lang w:val="lv-LV"/>
              </w:rPr>
            </w:pPr>
            <w:r w:rsidRPr="00024D8D">
              <w:rPr>
                <w:sz w:val="20"/>
                <w:szCs w:val="20"/>
                <w:lang w:val="lv-LV"/>
              </w:rPr>
              <w:t>Līgums stājas spēkā ar tā parakstīšanas brīdi un tiek noslēgts līdz 2025. gada 1. jūnijam vai līdz līguma saistību pilnīgai izpildei.</w:t>
            </w:r>
          </w:p>
          <w:p w14:paraId="08565811"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Katra no pusēm var šo līgumu pārtraukt pirms termiņa vienpusēji, rakstiski par to brīdinot otru Pusi vienu mēnesi iepriekš.</w:t>
            </w:r>
          </w:p>
          <w:p w14:paraId="737D345A"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Puses vienojas par atbilstošu darba apmaksas samazinājumu, ja daļa no aprīkojuma vairs netiek ekspluatēta.</w:t>
            </w:r>
          </w:p>
          <w:p w14:paraId="254E5908"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Ja aprīkojuma vai tā daļas darbība ir uz laiku pārtraukta, tad puses vienojas par attiecīgu darba apmaksas samazinājumu.</w:t>
            </w:r>
          </w:p>
          <w:p w14:paraId="0CA6C0AF" w14:textId="77777777" w:rsidR="00775BB7" w:rsidRPr="00024D8D" w:rsidRDefault="00775BB7" w:rsidP="00533707">
            <w:pPr>
              <w:widowControl w:val="0"/>
              <w:numPr>
                <w:ilvl w:val="0"/>
                <w:numId w:val="2"/>
              </w:numPr>
              <w:suppressAutoHyphens/>
              <w:spacing w:before="120" w:after="0" w:line="240" w:lineRule="auto"/>
              <w:jc w:val="both"/>
              <w:rPr>
                <w:rFonts w:eastAsia="DejaVu LGC Sans"/>
                <w:b/>
                <w:kern w:val="1"/>
                <w:sz w:val="20"/>
                <w:szCs w:val="20"/>
                <w:lang w:val="lv-LV" w:eastAsia="zh-CN" w:bidi="hi-IN"/>
              </w:rPr>
            </w:pPr>
            <w:r w:rsidRPr="00024D8D">
              <w:rPr>
                <w:rFonts w:eastAsia="DejaVu LGC Sans"/>
                <w:b/>
                <w:kern w:val="1"/>
                <w:sz w:val="20"/>
                <w:szCs w:val="20"/>
                <w:lang w:val="lv-LV" w:eastAsia="zh-CN" w:bidi="hi-IN"/>
              </w:rPr>
              <w:t>Pasūtītāja pienākumi</w:t>
            </w:r>
          </w:p>
          <w:p w14:paraId="743ABE95"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Līguma darbības laikā Pasūtītājs jebkuru apkopes darbu uztic veikt tikai un vienīgi Izpildītājam.</w:t>
            </w:r>
          </w:p>
          <w:p w14:paraId="3CDFD5E2" w14:textId="77777777" w:rsidR="00A13DAD" w:rsidRPr="00024D8D" w:rsidRDefault="00A13DAD" w:rsidP="00A13DAD">
            <w:pPr>
              <w:widowControl w:val="0"/>
              <w:suppressAutoHyphens/>
              <w:spacing w:before="120" w:after="0" w:line="240" w:lineRule="auto"/>
              <w:ind w:left="567"/>
              <w:jc w:val="both"/>
              <w:rPr>
                <w:sz w:val="12"/>
                <w:szCs w:val="12"/>
                <w:lang w:val="lv-LV"/>
              </w:rPr>
            </w:pPr>
          </w:p>
          <w:p w14:paraId="0CAE3F23" w14:textId="368C3BD3"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Darba veikšanai Pasūtītājs nodrošina Izpildītāju ar nepieciešamajām iekārtām un telpām, pakalpojumiem (piemēram, elektrību, ūdeni) u.c. bez maksas. </w:t>
            </w:r>
          </w:p>
          <w:p w14:paraId="13B8CF80"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Pasūtītājs sagatavo telpas un iekārtas un nodrošina, ka tās ir pieejamas Izpildītājam visā apkopes laikā. </w:t>
            </w:r>
          </w:p>
          <w:p w14:paraId="33FD144D"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Pasūtītājs nodrošina Izpildītāju ar diviem koncertzāles tehniskajiem darbiniekiem apkopes darbu laikā.</w:t>
            </w:r>
          </w:p>
          <w:p w14:paraId="0F00ADA9"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Pasūtītājs bez maksas nodrošina Izpildītāju ar atsvariem un to transportēšanu svara testa veikšanai.</w:t>
            </w:r>
          </w:p>
          <w:p w14:paraId="2812DE26" w14:textId="77777777" w:rsidR="008D27B3" w:rsidRPr="00024D8D" w:rsidRDefault="008D27B3" w:rsidP="008D27B3">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Lai nodrošinātu efektīvu komunikāciju apkopes laikā, Pasūtītājs piesaista tulkotāju (no/uz angļu vai vācu valodu).</w:t>
            </w:r>
          </w:p>
          <w:p w14:paraId="76E122A8" w14:textId="77777777" w:rsidR="00682722" w:rsidRPr="00024D8D" w:rsidRDefault="008D27B3" w:rsidP="008D27B3">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Pasūtītājam jāinformē Izpildītājs par dažādās institūcijās iesniegto atļauju pieprasījuma rezultātiem (dažādi sertifikāti un tamlīdzīgi).</w:t>
            </w:r>
          </w:p>
          <w:p w14:paraId="35FB727B" w14:textId="77777777" w:rsidR="0035042F" w:rsidRPr="00024D8D" w:rsidRDefault="0035042F" w:rsidP="0035042F">
            <w:pPr>
              <w:widowControl w:val="0"/>
              <w:suppressAutoHyphens/>
              <w:spacing w:before="120" w:after="0" w:line="240" w:lineRule="auto"/>
              <w:jc w:val="both"/>
              <w:rPr>
                <w:sz w:val="20"/>
                <w:szCs w:val="20"/>
                <w:lang w:val="lv-LV"/>
              </w:rPr>
            </w:pPr>
          </w:p>
          <w:p w14:paraId="0A639E72" w14:textId="77777777" w:rsidR="0035042F" w:rsidRPr="00024D8D" w:rsidRDefault="0035042F" w:rsidP="0035042F">
            <w:pPr>
              <w:widowControl w:val="0"/>
              <w:suppressAutoHyphens/>
              <w:spacing w:before="120" w:after="0" w:line="240" w:lineRule="auto"/>
              <w:jc w:val="both"/>
              <w:rPr>
                <w:sz w:val="44"/>
                <w:szCs w:val="20"/>
                <w:lang w:val="lv-LV"/>
              </w:rPr>
            </w:pPr>
          </w:p>
          <w:p w14:paraId="2AC23303" w14:textId="77777777" w:rsidR="00775BB7" w:rsidRPr="00024D8D" w:rsidRDefault="00775BB7" w:rsidP="00533707">
            <w:pPr>
              <w:widowControl w:val="0"/>
              <w:numPr>
                <w:ilvl w:val="0"/>
                <w:numId w:val="2"/>
              </w:numPr>
              <w:suppressAutoHyphens/>
              <w:spacing w:before="120" w:after="0" w:line="240" w:lineRule="auto"/>
              <w:jc w:val="both"/>
              <w:rPr>
                <w:sz w:val="20"/>
                <w:szCs w:val="20"/>
                <w:u w:val="single"/>
                <w:lang w:val="lv-LV"/>
              </w:rPr>
            </w:pPr>
            <w:r w:rsidRPr="00024D8D">
              <w:rPr>
                <w:rFonts w:eastAsia="DejaVu LGC Sans"/>
                <w:b/>
                <w:kern w:val="1"/>
                <w:sz w:val="20"/>
                <w:szCs w:val="20"/>
                <w:lang w:val="lv-LV" w:eastAsia="zh-CN" w:bidi="hi-IN"/>
              </w:rPr>
              <w:t>Dažādi</w:t>
            </w:r>
          </w:p>
          <w:p w14:paraId="772BCB62"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Jebkurām izmaiņām līgumā vai līguma vai atsevišķu tā punktu papildinājumiem, kas attiecas uz šo līgumu, jābūt fiksētām </w:t>
            </w:r>
            <w:proofErr w:type="spellStart"/>
            <w:r w:rsidRPr="00024D8D">
              <w:rPr>
                <w:sz w:val="20"/>
                <w:szCs w:val="20"/>
                <w:lang w:val="lv-LV"/>
              </w:rPr>
              <w:t>rakstveidā</w:t>
            </w:r>
            <w:proofErr w:type="spellEnd"/>
            <w:r w:rsidRPr="00024D8D">
              <w:rPr>
                <w:sz w:val="20"/>
                <w:szCs w:val="20"/>
                <w:lang w:val="lv-LV"/>
              </w:rPr>
              <w:t xml:space="preserve">. Ja daļa no šī līguma kļūst neattiecināma vai spēkā neesoša, tas neietekmē pārējo līguma nosacījumu spēkā esamību. </w:t>
            </w:r>
          </w:p>
          <w:p w14:paraId="662671E0"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Visi šī Līguma papildinājumi un pielikumi ir šī Līguma neatņemama sastāvdaļa, ja tie ir noformēti rakstiski un abpusēji parakstīti.</w:t>
            </w:r>
          </w:p>
          <w:p w14:paraId="6BEB8134"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Strīdi, kuri rodas, pildot šo Līgumu, tiek risināti Pušu savstarpējo pārrunu ceļā. Pārrunu ceļā neatrisinātie strīdi tiek izskatīti Latvijas Republikas normatīvajos aktos paredzētajā kārtībā.</w:t>
            </w:r>
          </w:p>
          <w:p w14:paraId="44C89822"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Mainoties Pušu rekvizītiem, t.i., bankas kontam, nosaukumam, atbildīgajai personai, telefona un faksa numuriem vai adresei, katrai no Pusēm ir pienākums nekavējoties, bet ne vēlāk kā 7 (septiņu) darba dienu laikā rakstiski informēt par izmaiņām otru Pusi.</w:t>
            </w:r>
          </w:p>
          <w:p w14:paraId="5E812E16"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Atbildīgais par Līguma izpildi no Izpildītāja puses ir </w:t>
            </w:r>
            <w:r w:rsidR="00C97840" w:rsidRPr="00024D8D">
              <w:rPr>
                <w:sz w:val="20"/>
                <w:szCs w:val="20"/>
                <w:lang w:val="lv-LV" w:eastAsia="zh-CN" w:bidi="hi-IN"/>
              </w:rPr>
              <w:t xml:space="preserve">Georgs </w:t>
            </w:r>
            <w:proofErr w:type="spellStart"/>
            <w:r w:rsidR="00C97840" w:rsidRPr="00024D8D">
              <w:rPr>
                <w:sz w:val="20"/>
                <w:szCs w:val="20"/>
                <w:lang w:val="lv-LV" w:eastAsia="zh-CN" w:bidi="hi-IN"/>
              </w:rPr>
              <w:t>Arnholds</w:t>
            </w:r>
            <w:proofErr w:type="spellEnd"/>
            <w:r w:rsidRPr="00024D8D">
              <w:rPr>
                <w:sz w:val="20"/>
                <w:szCs w:val="20"/>
                <w:lang w:val="lv-LV"/>
              </w:rPr>
              <w:t xml:space="preserve">, tālrunis </w:t>
            </w:r>
            <w:r w:rsidR="00C97840" w:rsidRPr="00024D8D">
              <w:rPr>
                <w:sz w:val="20"/>
                <w:szCs w:val="20"/>
                <w:lang w:val="lv-LV"/>
              </w:rPr>
              <w:t>+49 351 2041</w:t>
            </w:r>
            <w:r w:rsidR="00D90CD1" w:rsidRPr="00024D8D">
              <w:rPr>
                <w:sz w:val="20"/>
                <w:szCs w:val="20"/>
                <w:lang w:val="lv-LV"/>
              </w:rPr>
              <w:t>298</w:t>
            </w:r>
            <w:r w:rsidRPr="00024D8D">
              <w:rPr>
                <w:sz w:val="20"/>
                <w:szCs w:val="20"/>
                <w:lang w:val="lv-LV"/>
              </w:rPr>
              <w:t xml:space="preserve">, e-pasts </w:t>
            </w:r>
            <w:hyperlink r:id="rId8" w:history="1">
              <w:r w:rsidR="00C97840" w:rsidRPr="00024D8D">
                <w:rPr>
                  <w:rStyle w:val="Hipersaite"/>
                  <w:sz w:val="20"/>
                  <w:szCs w:val="20"/>
                  <w:u w:val="none"/>
                  <w:lang w:val="lv-LV"/>
                </w:rPr>
                <w:t>Georg.Arnhold@sbs-dresden.de</w:t>
              </w:r>
            </w:hyperlink>
            <w:r w:rsidRPr="00024D8D">
              <w:rPr>
                <w:sz w:val="20"/>
                <w:szCs w:val="20"/>
                <w:lang w:val="lv-LV"/>
              </w:rPr>
              <w:t xml:space="preserve">, no </w:t>
            </w:r>
            <w:r w:rsidRPr="00024D8D">
              <w:rPr>
                <w:iCs/>
                <w:sz w:val="20"/>
                <w:szCs w:val="20"/>
                <w:lang w:val="lv-LV"/>
              </w:rPr>
              <w:t xml:space="preserve">Pasūtītāja puses – valdes locekle Diāna </w:t>
            </w:r>
            <w:proofErr w:type="spellStart"/>
            <w:r w:rsidRPr="00024D8D">
              <w:rPr>
                <w:iCs/>
                <w:sz w:val="20"/>
                <w:szCs w:val="20"/>
                <w:lang w:val="lv-LV"/>
              </w:rPr>
              <w:t>Zirniņa</w:t>
            </w:r>
            <w:proofErr w:type="spellEnd"/>
            <w:r w:rsidRPr="00024D8D">
              <w:rPr>
                <w:iCs/>
                <w:sz w:val="20"/>
                <w:szCs w:val="20"/>
                <w:lang w:val="lv-LV"/>
              </w:rPr>
              <w:t xml:space="preserve">, </w:t>
            </w:r>
            <w:r w:rsidRPr="00024D8D">
              <w:rPr>
                <w:sz w:val="20"/>
                <w:szCs w:val="20"/>
                <w:lang w:val="lv-LV"/>
              </w:rPr>
              <w:t xml:space="preserve">tālrunis </w:t>
            </w:r>
            <w:r w:rsidR="00C97840" w:rsidRPr="00024D8D">
              <w:rPr>
                <w:sz w:val="20"/>
                <w:szCs w:val="20"/>
                <w:lang w:val="lv-LV"/>
              </w:rPr>
              <w:t xml:space="preserve">+371 </w:t>
            </w:r>
            <w:r w:rsidRPr="00024D8D">
              <w:rPr>
                <w:sz w:val="20"/>
                <w:szCs w:val="20"/>
                <w:lang w:val="lv-LV"/>
              </w:rPr>
              <w:t xml:space="preserve">26673311 e-pasts </w:t>
            </w:r>
            <w:hyperlink r:id="rId9" w:history="1">
              <w:r w:rsidRPr="00024D8D">
                <w:rPr>
                  <w:rStyle w:val="Hipersaite"/>
                  <w:sz w:val="20"/>
                  <w:szCs w:val="20"/>
                  <w:u w:val="none"/>
                  <w:lang w:val="lv-LV"/>
                </w:rPr>
                <w:t>diana.zirnina@rezekne.lv</w:t>
              </w:r>
            </w:hyperlink>
            <w:r w:rsidRPr="00024D8D">
              <w:rPr>
                <w:sz w:val="20"/>
                <w:szCs w:val="20"/>
                <w:lang w:val="lv-LV"/>
              </w:rPr>
              <w:t>.</w:t>
            </w:r>
          </w:p>
          <w:p w14:paraId="1CD1E4C0"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Lai risinātu visus darba jautājumus, kas izriet no šī Līguma, </w:t>
            </w:r>
            <w:r w:rsidRPr="00024D8D">
              <w:rPr>
                <w:iCs/>
                <w:sz w:val="20"/>
                <w:szCs w:val="20"/>
                <w:lang w:val="lv-LV"/>
              </w:rPr>
              <w:t>Izpildītājs</w:t>
            </w:r>
            <w:r w:rsidRPr="00024D8D">
              <w:rPr>
                <w:sz w:val="20"/>
                <w:szCs w:val="20"/>
                <w:lang w:val="lv-LV"/>
              </w:rPr>
              <w:t xml:space="preserve"> nozīmē savu pārstāvi </w:t>
            </w:r>
            <w:r w:rsidR="00C97840" w:rsidRPr="00024D8D">
              <w:rPr>
                <w:sz w:val="20"/>
                <w:szCs w:val="20"/>
                <w:lang w:val="lv-LV" w:eastAsia="zh-CN" w:bidi="hi-IN"/>
              </w:rPr>
              <w:t xml:space="preserve">Georgu </w:t>
            </w:r>
            <w:proofErr w:type="spellStart"/>
            <w:r w:rsidR="00C97840" w:rsidRPr="00024D8D">
              <w:rPr>
                <w:sz w:val="20"/>
                <w:szCs w:val="20"/>
                <w:lang w:val="lv-LV" w:eastAsia="zh-CN" w:bidi="hi-IN"/>
              </w:rPr>
              <w:t>Arnholdu</w:t>
            </w:r>
            <w:proofErr w:type="spellEnd"/>
            <w:r w:rsidRPr="00024D8D">
              <w:rPr>
                <w:sz w:val="20"/>
                <w:szCs w:val="20"/>
                <w:lang w:val="lv-LV"/>
              </w:rPr>
              <w:t xml:space="preserve">, tālrunis </w:t>
            </w:r>
            <w:r w:rsidR="00C97840" w:rsidRPr="00024D8D">
              <w:rPr>
                <w:sz w:val="20"/>
                <w:szCs w:val="20"/>
                <w:lang w:val="lv-LV"/>
              </w:rPr>
              <w:t>+49 351 2041</w:t>
            </w:r>
            <w:r w:rsidR="00D90CD1" w:rsidRPr="00024D8D">
              <w:rPr>
                <w:sz w:val="20"/>
                <w:szCs w:val="20"/>
                <w:lang w:val="lv-LV"/>
              </w:rPr>
              <w:t>298</w:t>
            </w:r>
            <w:r w:rsidRPr="00024D8D">
              <w:rPr>
                <w:sz w:val="20"/>
                <w:szCs w:val="20"/>
                <w:lang w:val="lv-LV"/>
              </w:rPr>
              <w:t xml:space="preserve">, e-pasts </w:t>
            </w:r>
            <w:hyperlink r:id="rId10" w:history="1">
              <w:r w:rsidR="00C97840" w:rsidRPr="00024D8D">
                <w:rPr>
                  <w:rStyle w:val="Hipersaite"/>
                  <w:sz w:val="20"/>
                  <w:szCs w:val="20"/>
                  <w:u w:val="none"/>
                  <w:lang w:val="lv-LV"/>
                </w:rPr>
                <w:t>Georg.Arnhold@sbs-dresden.de</w:t>
              </w:r>
            </w:hyperlink>
            <w:r w:rsidRPr="00024D8D">
              <w:rPr>
                <w:sz w:val="20"/>
                <w:szCs w:val="20"/>
                <w:lang w:val="lv-LV"/>
              </w:rPr>
              <w:t xml:space="preserve">, </w:t>
            </w:r>
            <w:r w:rsidRPr="00024D8D">
              <w:rPr>
                <w:iCs/>
                <w:sz w:val="20"/>
                <w:szCs w:val="20"/>
                <w:lang w:val="lv-LV"/>
              </w:rPr>
              <w:t xml:space="preserve">Pasūtītājs </w:t>
            </w:r>
            <w:r w:rsidRPr="00024D8D">
              <w:rPr>
                <w:sz w:val="20"/>
                <w:szCs w:val="20"/>
                <w:lang w:val="lv-LV"/>
              </w:rPr>
              <w:t xml:space="preserve">– tehnisko direktoru Aivaru </w:t>
            </w:r>
            <w:proofErr w:type="spellStart"/>
            <w:r w:rsidRPr="00024D8D">
              <w:rPr>
                <w:sz w:val="20"/>
                <w:szCs w:val="20"/>
                <w:lang w:val="lv-LV"/>
              </w:rPr>
              <w:t>Adricki</w:t>
            </w:r>
            <w:proofErr w:type="spellEnd"/>
            <w:r w:rsidRPr="00024D8D">
              <w:rPr>
                <w:sz w:val="20"/>
                <w:szCs w:val="20"/>
                <w:lang w:val="lv-LV"/>
              </w:rPr>
              <w:t xml:space="preserve">, e-pasts </w:t>
            </w:r>
            <w:hyperlink r:id="rId11" w:history="1">
              <w:r w:rsidRPr="00024D8D">
                <w:rPr>
                  <w:rStyle w:val="Hipersaite"/>
                  <w:sz w:val="20"/>
                  <w:szCs w:val="20"/>
                  <w:u w:val="none"/>
                  <w:lang w:val="lv-LV"/>
                </w:rPr>
                <w:t>aivars.adrickis@rezekne.lv</w:t>
              </w:r>
            </w:hyperlink>
            <w:r w:rsidRPr="00024D8D">
              <w:rPr>
                <w:sz w:val="20"/>
                <w:szCs w:val="20"/>
                <w:lang w:val="lv-LV"/>
              </w:rPr>
              <w:t xml:space="preserve">, tālruņi </w:t>
            </w:r>
            <w:r w:rsidR="00C97840" w:rsidRPr="00024D8D">
              <w:rPr>
                <w:sz w:val="20"/>
                <w:szCs w:val="20"/>
                <w:lang w:val="lv-LV"/>
              </w:rPr>
              <w:t xml:space="preserve">+371 </w:t>
            </w:r>
            <w:r w:rsidRPr="00024D8D">
              <w:rPr>
                <w:sz w:val="20"/>
                <w:szCs w:val="20"/>
                <w:lang w:val="lv-LV"/>
              </w:rPr>
              <w:t xml:space="preserve">22040555, </w:t>
            </w:r>
            <w:r w:rsidR="00C97840" w:rsidRPr="00024D8D">
              <w:rPr>
                <w:sz w:val="20"/>
                <w:szCs w:val="20"/>
                <w:lang w:val="lv-LV"/>
              </w:rPr>
              <w:t xml:space="preserve">+371 </w:t>
            </w:r>
            <w:r w:rsidRPr="00024D8D">
              <w:rPr>
                <w:sz w:val="20"/>
                <w:szCs w:val="20"/>
                <w:lang w:val="lv-LV"/>
              </w:rPr>
              <w:t>29404052.</w:t>
            </w:r>
          </w:p>
          <w:p w14:paraId="3B415CA9" w14:textId="77777777" w:rsidR="00390191" w:rsidRPr="00024D8D" w:rsidRDefault="00390191" w:rsidP="00390191">
            <w:pPr>
              <w:widowControl w:val="0"/>
              <w:suppressAutoHyphens/>
              <w:spacing w:before="120" w:after="0" w:line="240" w:lineRule="auto"/>
              <w:jc w:val="both"/>
              <w:rPr>
                <w:sz w:val="26"/>
                <w:szCs w:val="26"/>
                <w:lang w:val="lv-LV"/>
              </w:rPr>
            </w:pPr>
          </w:p>
          <w:p w14:paraId="0F0D36E5" w14:textId="00368F6B" w:rsidR="008D27B3" w:rsidRPr="00024D8D" w:rsidRDefault="00775BB7" w:rsidP="008D27B3">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Līgums sastādīts uz </w:t>
            </w:r>
            <w:r w:rsidR="004677DA" w:rsidRPr="00024D8D">
              <w:rPr>
                <w:sz w:val="20"/>
                <w:szCs w:val="20"/>
                <w:lang w:val="lv-LV"/>
              </w:rPr>
              <w:t>11</w:t>
            </w:r>
            <w:r w:rsidRPr="00024D8D">
              <w:rPr>
                <w:sz w:val="20"/>
                <w:szCs w:val="20"/>
                <w:lang w:val="lv-LV"/>
              </w:rPr>
              <w:t xml:space="preserve"> (</w:t>
            </w:r>
            <w:r w:rsidR="004677DA" w:rsidRPr="00024D8D">
              <w:rPr>
                <w:sz w:val="20"/>
                <w:szCs w:val="20"/>
                <w:lang w:val="lv-LV"/>
              </w:rPr>
              <w:t>vienpadsmit</w:t>
            </w:r>
            <w:r w:rsidRPr="00024D8D">
              <w:rPr>
                <w:sz w:val="20"/>
                <w:szCs w:val="20"/>
                <w:lang w:val="lv-LV"/>
              </w:rPr>
              <w:t xml:space="preserve">) lapām un tam ir </w:t>
            </w:r>
            <w:r w:rsidR="004677DA" w:rsidRPr="00024D8D">
              <w:rPr>
                <w:sz w:val="20"/>
                <w:szCs w:val="20"/>
                <w:lang w:val="lv-LV"/>
              </w:rPr>
              <w:t>3</w:t>
            </w:r>
            <w:r w:rsidRPr="00024D8D">
              <w:rPr>
                <w:sz w:val="20"/>
                <w:szCs w:val="20"/>
                <w:lang w:val="lv-LV"/>
              </w:rPr>
              <w:t xml:space="preserve"> (</w:t>
            </w:r>
            <w:r w:rsidR="004677DA" w:rsidRPr="00024D8D">
              <w:rPr>
                <w:sz w:val="20"/>
                <w:szCs w:val="20"/>
                <w:lang w:val="lv-LV"/>
              </w:rPr>
              <w:t>trīs</w:t>
            </w:r>
            <w:r w:rsidRPr="00024D8D">
              <w:rPr>
                <w:sz w:val="20"/>
                <w:szCs w:val="20"/>
                <w:lang w:val="lv-LV"/>
              </w:rPr>
              <w:t xml:space="preserve">) pielikumi, kas ir šī Līguma neatņemamas sastāvdaļas. Līgums sastādīts latviešu </w:t>
            </w:r>
            <w:r w:rsidR="008D27B3" w:rsidRPr="00024D8D">
              <w:rPr>
                <w:sz w:val="20"/>
                <w:szCs w:val="20"/>
                <w:lang w:val="lv-LV"/>
              </w:rPr>
              <w:t xml:space="preserve">un angļu valodās </w:t>
            </w:r>
            <w:r w:rsidRPr="00024D8D">
              <w:rPr>
                <w:sz w:val="20"/>
                <w:szCs w:val="20"/>
                <w:lang w:val="lv-LV"/>
              </w:rPr>
              <w:t xml:space="preserve">2 (divos) eksemplāros ar vienādu juridisku spēku, no kuriem viens eksemplārs glabājas pie Izpildītāja, otrs – pie Pasūtītāja. </w:t>
            </w:r>
            <w:r w:rsidR="008D27B3" w:rsidRPr="00024D8D">
              <w:rPr>
                <w:sz w:val="20"/>
                <w:szCs w:val="20"/>
                <w:lang w:val="lv-LV"/>
              </w:rPr>
              <w:t>Strīdu gadījumā latviskajai versijai ir augstāks spēks.</w:t>
            </w:r>
          </w:p>
          <w:p w14:paraId="08FF9782" w14:textId="77777777" w:rsidR="00426DDC" w:rsidRPr="00024D8D" w:rsidRDefault="00426DDC" w:rsidP="0035042F">
            <w:pPr>
              <w:widowControl w:val="0"/>
              <w:suppressAutoHyphens/>
              <w:spacing w:before="120" w:after="0" w:line="240" w:lineRule="auto"/>
              <w:jc w:val="both"/>
              <w:rPr>
                <w:sz w:val="22"/>
                <w:szCs w:val="20"/>
                <w:lang w:val="lv-LV"/>
              </w:rPr>
            </w:pPr>
          </w:p>
          <w:p w14:paraId="5063FF10" w14:textId="77777777" w:rsidR="00775BB7" w:rsidRPr="00024D8D" w:rsidRDefault="00775BB7" w:rsidP="00533707">
            <w:pPr>
              <w:widowControl w:val="0"/>
              <w:numPr>
                <w:ilvl w:val="0"/>
                <w:numId w:val="2"/>
              </w:numPr>
              <w:suppressAutoHyphens/>
              <w:spacing w:before="120" w:after="0" w:line="240" w:lineRule="auto"/>
              <w:jc w:val="both"/>
              <w:rPr>
                <w:rFonts w:eastAsia="DejaVu LGC Sans"/>
                <w:b/>
                <w:kern w:val="1"/>
                <w:sz w:val="20"/>
                <w:szCs w:val="20"/>
                <w:lang w:val="lv-LV" w:eastAsia="zh-CN" w:bidi="hi-IN"/>
              </w:rPr>
            </w:pPr>
            <w:r w:rsidRPr="00024D8D">
              <w:rPr>
                <w:rFonts w:eastAsia="DejaVu LGC Sans"/>
                <w:b/>
                <w:kern w:val="1"/>
                <w:sz w:val="20"/>
                <w:szCs w:val="20"/>
                <w:lang w:val="lv-LV" w:eastAsia="zh-CN" w:bidi="hi-IN"/>
              </w:rPr>
              <w:t xml:space="preserve">Reaģēšanas laiks ārkārtas situācijās </w:t>
            </w:r>
          </w:p>
          <w:p w14:paraId="273CE26E"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Izpildītājs nodrošina telefoniskas saziņas iespējas 24 stundas diennaktī. Sagaidāmais atbildes sniegšanas laiks ir 30 minūtes.</w:t>
            </w:r>
          </w:p>
          <w:p w14:paraId="65C752BA"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Situācija tiek risināta, maksimāli izmantojot visas attālinātā servisa iespējas.</w:t>
            </w:r>
          </w:p>
          <w:p w14:paraId="2ABD8F53" w14:textId="77777777" w:rsidR="00775BB7" w:rsidRPr="00024D8D" w:rsidRDefault="00775BB7" w:rsidP="00533707">
            <w:pPr>
              <w:widowControl w:val="0"/>
              <w:numPr>
                <w:ilvl w:val="1"/>
                <w:numId w:val="2"/>
              </w:numPr>
              <w:suppressAutoHyphens/>
              <w:spacing w:before="120" w:after="0" w:line="240" w:lineRule="auto"/>
              <w:ind w:left="567" w:hanging="567"/>
              <w:jc w:val="both"/>
              <w:rPr>
                <w:sz w:val="20"/>
                <w:szCs w:val="20"/>
                <w:lang w:val="lv-LV"/>
              </w:rPr>
            </w:pPr>
            <w:r w:rsidRPr="00024D8D">
              <w:rPr>
                <w:sz w:val="20"/>
                <w:szCs w:val="20"/>
                <w:lang w:val="lv-LV"/>
              </w:rPr>
              <w:t xml:space="preserve">Inženieris/tehniskais darbinieks var ierasties koncertzālē 24 stundu laikā, ja tas ir nepieciešams. </w:t>
            </w:r>
          </w:p>
          <w:p w14:paraId="45303041" w14:textId="77777777" w:rsidR="00426DDC" w:rsidRPr="00024D8D" w:rsidRDefault="00426DDC" w:rsidP="00426DDC">
            <w:pPr>
              <w:widowControl w:val="0"/>
              <w:suppressAutoHyphens/>
              <w:spacing w:before="120" w:after="0" w:line="240" w:lineRule="auto"/>
              <w:ind w:left="360"/>
              <w:jc w:val="both"/>
              <w:rPr>
                <w:sz w:val="12"/>
                <w:szCs w:val="20"/>
                <w:lang w:val="lv-LV"/>
              </w:rPr>
            </w:pPr>
          </w:p>
          <w:p w14:paraId="64B803EE" w14:textId="77777777" w:rsidR="00775BB7" w:rsidRPr="00024D8D" w:rsidRDefault="00775BB7" w:rsidP="00533707">
            <w:pPr>
              <w:widowControl w:val="0"/>
              <w:numPr>
                <w:ilvl w:val="0"/>
                <w:numId w:val="2"/>
              </w:numPr>
              <w:suppressAutoHyphens/>
              <w:spacing w:before="120" w:after="0" w:line="240" w:lineRule="auto"/>
              <w:jc w:val="both"/>
              <w:rPr>
                <w:sz w:val="20"/>
                <w:szCs w:val="20"/>
                <w:lang w:val="lv-LV"/>
              </w:rPr>
            </w:pPr>
            <w:r w:rsidRPr="00024D8D">
              <w:rPr>
                <w:b/>
                <w:sz w:val="20"/>
                <w:szCs w:val="20"/>
                <w:lang w:val="lv-LV"/>
              </w:rPr>
              <w:t>Pušu rekvizīti un paraksti:</w:t>
            </w:r>
          </w:p>
          <w:p w14:paraId="027BA4E5" w14:textId="77777777" w:rsidR="00775BB7" w:rsidRPr="00024D8D" w:rsidRDefault="00775BB7" w:rsidP="00533707">
            <w:pPr>
              <w:spacing w:after="0" w:line="240" w:lineRule="auto"/>
              <w:jc w:val="both"/>
              <w:rPr>
                <w:sz w:val="20"/>
                <w:szCs w:val="20"/>
                <w:lang w:val="lv-LV"/>
              </w:rPr>
            </w:pPr>
          </w:p>
          <w:p w14:paraId="5C719A17" w14:textId="77777777" w:rsidR="00775BB7" w:rsidRPr="00024D8D" w:rsidRDefault="00775BB7" w:rsidP="00533707">
            <w:pPr>
              <w:widowControl w:val="0"/>
              <w:tabs>
                <w:tab w:val="left" w:pos="2835"/>
              </w:tabs>
              <w:suppressAutoHyphens/>
              <w:spacing w:after="0" w:line="240" w:lineRule="auto"/>
              <w:ind w:right="-1"/>
              <w:jc w:val="both"/>
              <w:rPr>
                <w:rFonts w:eastAsia="DejaVu LGC Sans"/>
                <w:kern w:val="1"/>
                <w:sz w:val="20"/>
                <w:szCs w:val="20"/>
                <w:lang w:val="lv-LV" w:eastAsia="zh-CN" w:bidi="hi-IN"/>
              </w:rPr>
            </w:pPr>
            <w:r w:rsidRPr="00024D8D">
              <w:rPr>
                <w:rFonts w:eastAsia="DejaVu LGC Sans"/>
                <w:kern w:val="1"/>
                <w:sz w:val="20"/>
                <w:szCs w:val="20"/>
                <w:u w:val="single"/>
                <w:lang w:val="lv-LV" w:eastAsia="zh-CN" w:bidi="hi-IN"/>
              </w:rPr>
              <w:t>Izpildītājs</w:t>
            </w:r>
            <w:r w:rsidRPr="00024D8D">
              <w:rPr>
                <w:rFonts w:eastAsia="DejaVu LGC Sans"/>
                <w:kern w:val="1"/>
                <w:sz w:val="20"/>
                <w:szCs w:val="20"/>
                <w:lang w:val="lv-LV" w:eastAsia="zh-CN" w:bidi="hi-IN"/>
              </w:rPr>
              <w:tab/>
            </w:r>
            <w:r w:rsidRPr="00024D8D">
              <w:rPr>
                <w:rFonts w:eastAsia="DejaVu LGC Sans"/>
                <w:kern w:val="1"/>
                <w:sz w:val="20"/>
                <w:szCs w:val="20"/>
                <w:u w:val="single"/>
                <w:lang w:val="lv-LV" w:eastAsia="zh-CN" w:bidi="hi-IN"/>
              </w:rPr>
              <w:t>Pasūtītājs</w:t>
            </w:r>
          </w:p>
          <w:p w14:paraId="0D314757" w14:textId="77777777" w:rsidR="00775BB7" w:rsidRPr="00024D8D" w:rsidRDefault="00775BB7" w:rsidP="00533707">
            <w:pPr>
              <w:widowControl w:val="0"/>
              <w:suppressAutoHyphens/>
              <w:spacing w:after="0" w:line="240" w:lineRule="auto"/>
              <w:ind w:right="-1"/>
              <w:jc w:val="center"/>
              <w:rPr>
                <w:rFonts w:eastAsia="DejaVu LGC Sans"/>
                <w:kern w:val="1"/>
                <w:sz w:val="20"/>
                <w:szCs w:val="20"/>
                <w:lang w:val="lv-LV" w:eastAsia="zh-CN" w:bidi="hi-IN"/>
              </w:rPr>
            </w:pPr>
          </w:p>
          <w:tbl>
            <w:tblPr>
              <w:tblW w:w="9606" w:type="dxa"/>
              <w:tblLayout w:type="fixed"/>
              <w:tblLook w:val="0000" w:firstRow="0" w:lastRow="0" w:firstColumn="0" w:lastColumn="0" w:noHBand="0" w:noVBand="0"/>
            </w:tblPr>
            <w:tblGrid>
              <w:gridCol w:w="2268"/>
              <w:gridCol w:w="426"/>
              <w:gridCol w:w="2693"/>
              <w:gridCol w:w="4219"/>
            </w:tblGrid>
            <w:tr w:rsidR="00426DDC" w:rsidRPr="00024D8D" w14:paraId="61F904DC" w14:textId="77777777" w:rsidTr="00775BB7">
              <w:trPr>
                <w:gridAfter w:val="1"/>
                <w:wAfter w:w="4219" w:type="dxa"/>
                <w:trHeight w:val="265"/>
              </w:trPr>
              <w:tc>
                <w:tcPr>
                  <w:tcW w:w="2694" w:type="dxa"/>
                  <w:gridSpan w:val="2"/>
                  <w:shd w:val="clear" w:color="auto" w:fill="auto"/>
                </w:tcPr>
                <w:p w14:paraId="368A9D10"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 xml:space="preserve">SBS </w:t>
                  </w:r>
                  <w:proofErr w:type="spellStart"/>
                  <w:r w:rsidRPr="00024D8D">
                    <w:rPr>
                      <w:rFonts w:eastAsia="DejaVu LGC Sans"/>
                      <w:kern w:val="1"/>
                      <w:sz w:val="16"/>
                      <w:szCs w:val="20"/>
                      <w:lang w:val="en-GB" w:eastAsia="zh-CN" w:bidi="hi-IN"/>
                    </w:rPr>
                    <w:t>Bühnentechnik</w:t>
                  </w:r>
                  <w:proofErr w:type="spellEnd"/>
                  <w:r w:rsidRPr="00024D8D">
                    <w:rPr>
                      <w:rFonts w:eastAsia="DejaVu LGC Sans"/>
                      <w:kern w:val="1"/>
                      <w:sz w:val="16"/>
                      <w:szCs w:val="20"/>
                      <w:lang w:val="en-GB" w:eastAsia="zh-CN" w:bidi="hi-IN"/>
                    </w:rPr>
                    <w:t xml:space="preserve"> GmbH</w:t>
                  </w:r>
                </w:p>
              </w:tc>
              <w:tc>
                <w:tcPr>
                  <w:tcW w:w="2693" w:type="dxa"/>
                  <w:shd w:val="clear" w:color="auto" w:fill="auto"/>
                </w:tcPr>
                <w:p w14:paraId="7EB83B16" w14:textId="77777777" w:rsidR="00426DDC" w:rsidRPr="00024D8D" w:rsidRDefault="00426DDC" w:rsidP="00A4626E">
                  <w:pPr>
                    <w:widowControl w:val="0"/>
                    <w:suppressAutoHyphens/>
                    <w:spacing w:after="0" w:line="240" w:lineRule="auto"/>
                    <w:jc w:val="both"/>
                    <w:rPr>
                      <w:rFonts w:eastAsia="Times New Roman"/>
                      <w:bCs/>
                      <w:kern w:val="1"/>
                      <w:sz w:val="16"/>
                      <w:szCs w:val="20"/>
                      <w:lang w:val="lv-LV" w:eastAsia="zh-CN" w:bidi="hi-IN"/>
                    </w:rPr>
                  </w:pPr>
                  <w:r w:rsidRPr="00024D8D">
                    <w:rPr>
                      <w:rFonts w:eastAsia="Times New Roman"/>
                      <w:bCs/>
                      <w:kern w:val="1"/>
                      <w:sz w:val="16"/>
                      <w:szCs w:val="20"/>
                      <w:lang w:val="lv-LV" w:eastAsia="zh-CN" w:bidi="hi-IN"/>
                    </w:rPr>
                    <w:t>SIA „</w:t>
                  </w:r>
                  <w:proofErr w:type="spellStart"/>
                  <w:r w:rsidRPr="00024D8D">
                    <w:rPr>
                      <w:rFonts w:eastAsia="Times New Roman"/>
                      <w:bCs/>
                      <w:kern w:val="1"/>
                      <w:sz w:val="16"/>
                      <w:szCs w:val="20"/>
                      <w:lang w:val="lv-LV" w:eastAsia="zh-CN" w:bidi="hi-IN"/>
                    </w:rPr>
                    <w:t>Austrumlatvijas</w:t>
                  </w:r>
                  <w:proofErr w:type="spellEnd"/>
                  <w:r w:rsidRPr="00024D8D">
                    <w:rPr>
                      <w:rFonts w:eastAsia="Times New Roman"/>
                      <w:bCs/>
                      <w:kern w:val="1"/>
                      <w:sz w:val="16"/>
                      <w:szCs w:val="20"/>
                      <w:lang w:val="lv-LV" w:eastAsia="zh-CN" w:bidi="hi-IN"/>
                    </w:rPr>
                    <w:t xml:space="preserve"> koncertzāle” </w:t>
                  </w:r>
                </w:p>
                <w:p w14:paraId="7CBFB7BF" w14:textId="77777777" w:rsidR="00426DDC" w:rsidRPr="00024D8D" w:rsidRDefault="00426DDC" w:rsidP="00A4626E">
                  <w:pPr>
                    <w:widowControl w:val="0"/>
                    <w:suppressAutoHyphens/>
                    <w:spacing w:after="0" w:line="240" w:lineRule="auto"/>
                    <w:ind w:right="-1"/>
                    <w:rPr>
                      <w:rFonts w:eastAsia="DejaVu LGC Sans"/>
                      <w:kern w:val="1"/>
                      <w:sz w:val="16"/>
                      <w:szCs w:val="20"/>
                      <w:lang w:eastAsia="zh-CN" w:bidi="hi-IN"/>
                    </w:rPr>
                  </w:pPr>
                </w:p>
              </w:tc>
            </w:tr>
            <w:tr w:rsidR="00426DDC" w:rsidRPr="00024D8D" w14:paraId="6CEB834C" w14:textId="77777777" w:rsidTr="00775BB7">
              <w:trPr>
                <w:gridAfter w:val="1"/>
                <w:wAfter w:w="4219" w:type="dxa"/>
                <w:trHeight w:val="262"/>
              </w:trPr>
              <w:tc>
                <w:tcPr>
                  <w:tcW w:w="2694" w:type="dxa"/>
                  <w:gridSpan w:val="2"/>
                  <w:shd w:val="clear" w:color="auto" w:fill="auto"/>
                </w:tcPr>
                <w:p w14:paraId="293C4A1C"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proofErr w:type="spellStart"/>
                  <w:r w:rsidRPr="00024D8D">
                    <w:rPr>
                      <w:rFonts w:eastAsia="DejaVu LGC Sans"/>
                      <w:kern w:val="1"/>
                      <w:sz w:val="16"/>
                      <w:szCs w:val="20"/>
                      <w:lang w:val="en-GB" w:eastAsia="zh-CN" w:bidi="hi-IN"/>
                    </w:rPr>
                    <w:t>Bosewitzer</w:t>
                  </w:r>
                  <w:proofErr w:type="spellEnd"/>
                  <w:r w:rsidRPr="00024D8D">
                    <w:rPr>
                      <w:rFonts w:eastAsia="DejaVu LGC Sans"/>
                      <w:kern w:val="1"/>
                      <w:sz w:val="16"/>
                      <w:szCs w:val="20"/>
                      <w:lang w:val="en-GB" w:eastAsia="zh-CN" w:bidi="hi-IN"/>
                    </w:rPr>
                    <w:t xml:space="preserve"> Str. 20</w:t>
                  </w:r>
                  <w:r w:rsidRPr="00024D8D">
                    <w:rPr>
                      <w:rFonts w:eastAsia="DejaVu LGC Sans"/>
                      <w:kern w:val="1"/>
                      <w:sz w:val="16"/>
                      <w:szCs w:val="20"/>
                      <w:lang w:val="en-GB" w:eastAsia="zh-CN" w:bidi="hi-IN"/>
                    </w:rPr>
                    <w:br/>
                    <w:t>01259 Dresden</w:t>
                  </w:r>
                  <w:r w:rsidRPr="00024D8D">
                    <w:rPr>
                      <w:rFonts w:eastAsia="DejaVu LGC Sans"/>
                      <w:kern w:val="1"/>
                      <w:sz w:val="16"/>
                      <w:szCs w:val="20"/>
                      <w:lang w:val="en-GB" w:eastAsia="zh-CN" w:bidi="hi-IN"/>
                    </w:rPr>
                    <w:br/>
                    <w:t>Deutschland</w:t>
                  </w:r>
                </w:p>
              </w:tc>
              <w:tc>
                <w:tcPr>
                  <w:tcW w:w="2693" w:type="dxa"/>
                  <w:shd w:val="clear" w:color="auto" w:fill="auto"/>
                </w:tcPr>
                <w:p w14:paraId="08F3D404" w14:textId="77777777" w:rsidR="00C97840" w:rsidRPr="00024D8D" w:rsidRDefault="00426DDC" w:rsidP="00C97840">
                  <w:pPr>
                    <w:widowControl w:val="0"/>
                    <w:suppressAutoHyphens/>
                    <w:spacing w:after="0" w:line="240" w:lineRule="auto"/>
                    <w:jc w:val="both"/>
                    <w:rPr>
                      <w:rFonts w:eastAsia="Times New Roman"/>
                      <w:kern w:val="1"/>
                      <w:sz w:val="16"/>
                      <w:szCs w:val="20"/>
                      <w:lang w:val="en-GB" w:eastAsia="zh-CN" w:bidi="hi-IN"/>
                    </w:rPr>
                  </w:pPr>
                  <w:r w:rsidRPr="00024D8D">
                    <w:rPr>
                      <w:rFonts w:eastAsia="Times New Roman"/>
                      <w:kern w:val="1"/>
                      <w:sz w:val="16"/>
                      <w:szCs w:val="20"/>
                      <w:lang w:val="lv-LV" w:eastAsia="zh-CN" w:bidi="hi-IN"/>
                    </w:rPr>
                    <w:t xml:space="preserve">juridiskā adrese </w:t>
                  </w:r>
                  <w:r w:rsidR="00C97840" w:rsidRPr="00024D8D">
                    <w:rPr>
                      <w:rFonts w:eastAsia="Times New Roman"/>
                      <w:kern w:val="1"/>
                      <w:sz w:val="16"/>
                      <w:szCs w:val="20"/>
                      <w:lang w:val="en-GB" w:eastAsia="zh-CN" w:bidi="hi-IN"/>
                    </w:rPr>
                    <w:t xml:space="preserve">Pils </w:t>
                  </w:r>
                  <w:proofErr w:type="spellStart"/>
                  <w:r w:rsidR="00C97840" w:rsidRPr="00024D8D">
                    <w:rPr>
                      <w:rFonts w:eastAsia="Times New Roman"/>
                      <w:kern w:val="1"/>
                      <w:sz w:val="16"/>
                      <w:szCs w:val="20"/>
                      <w:lang w:val="en-GB" w:eastAsia="zh-CN" w:bidi="hi-IN"/>
                    </w:rPr>
                    <w:t>iela</w:t>
                  </w:r>
                  <w:proofErr w:type="spellEnd"/>
                  <w:r w:rsidR="00C97840" w:rsidRPr="00024D8D">
                    <w:rPr>
                      <w:rFonts w:eastAsia="Times New Roman"/>
                      <w:kern w:val="1"/>
                      <w:sz w:val="16"/>
                      <w:szCs w:val="20"/>
                      <w:lang w:val="en-GB" w:eastAsia="zh-CN" w:bidi="hi-IN"/>
                    </w:rPr>
                    <w:t xml:space="preserve"> 4, </w:t>
                  </w:r>
                </w:p>
                <w:p w14:paraId="0D1947A4" w14:textId="77777777" w:rsidR="00C97840" w:rsidRPr="00024D8D" w:rsidRDefault="00C97840" w:rsidP="00C97840">
                  <w:pPr>
                    <w:widowControl w:val="0"/>
                    <w:suppressAutoHyphens/>
                    <w:spacing w:after="0" w:line="240" w:lineRule="auto"/>
                    <w:jc w:val="both"/>
                    <w:rPr>
                      <w:rFonts w:eastAsia="Times New Roman"/>
                      <w:kern w:val="1"/>
                      <w:sz w:val="16"/>
                      <w:szCs w:val="20"/>
                      <w:lang w:val="en-GB" w:eastAsia="zh-CN" w:bidi="hi-IN"/>
                    </w:rPr>
                  </w:pPr>
                  <w:proofErr w:type="spellStart"/>
                  <w:r w:rsidRPr="00024D8D">
                    <w:rPr>
                      <w:rFonts w:eastAsia="Times New Roman"/>
                      <w:kern w:val="1"/>
                      <w:sz w:val="16"/>
                      <w:szCs w:val="20"/>
                      <w:lang w:val="en-GB" w:eastAsia="zh-CN" w:bidi="hi-IN"/>
                    </w:rPr>
                    <w:t>Rēzekne</w:t>
                  </w:r>
                  <w:proofErr w:type="spellEnd"/>
                  <w:r w:rsidRPr="00024D8D">
                    <w:rPr>
                      <w:rFonts w:eastAsia="Times New Roman"/>
                      <w:kern w:val="1"/>
                      <w:sz w:val="16"/>
                      <w:szCs w:val="20"/>
                      <w:lang w:val="en-GB" w:eastAsia="zh-CN" w:bidi="hi-IN"/>
                    </w:rPr>
                    <w:t>, LV-4601, Latvia</w:t>
                  </w:r>
                </w:p>
                <w:p w14:paraId="1DDE1C2C" w14:textId="77777777" w:rsidR="00426DDC" w:rsidRPr="00024D8D" w:rsidRDefault="00426DDC" w:rsidP="00A4626E">
                  <w:pPr>
                    <w:widowControl w:val="0"/>
                    <w:suppressAutoHyphens/>
                    <w:spacing w:after="0" w:line="240" w:lineRule="auto"/>
                    <w:jc w:val="both"/>
                    <w:rPr>
                      <w:rFonts w:eastAsia="DejaVu LGC Sans"/>
                      <w:kern w:val="1"/>
                      <w:sz w:val="16"/>
                      <w:szCs w:val="20"/>
                      <w:lang w:val="pl-PL" w:eastAsia="zh-CN" w:bidi="hi-IN"/>
                    </w:rPr>
                  </w:pPr>
                </w:p>
              </w:tc>
            </w:tr>
            <w:tr w:rsidR="00426DDC" w:rsidRPr="00024D8D" w14:paraId="737640F0" w14:textId="77777777" w:rsidTr="00775BB7">
              <w:trPr>
                <w:gridAfter w:val="1"/>
                <w:wAfter w:w="4219" w:type="dxa"/>
                <w:trHeight w:val="262"/>
              </w:trPr>
              <w:tc>
                <w:tcPr>
                  <w:tcW w:w="2694" w:type="dxa"/>
                  <w:gridSpan w:val="2"/>
                  <w:shd w:val="clear" w:color="auto" w:fill="auto"/>
                </w:tcPr>
                <w:p w14:paraId="2218E71C"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Reg. Nr.</w:t>
                  </w:r>
                  <w:r w:rsidRPr="00024D8D">
                    <w:rPr>
                      <w:rFonts w:cs="Arial"/>
                      <w:b/>
                      <w:sz w:val="18"/>
                      <w:szCs w:val="18"/>
                    </w:rPr>
                    <w:t xml:space="preserve"> </w:t>
                  </w:r>
                  <w:r w:rsidRPr="00024D8D">
                    <w:rPr>
                      <w:rFonts w:eastAsia="DejaVu LGC Sans"/>
                      <w:kern w:val="1"/>
                      <w:sz w:val="16"/>
                      <w:szCs w:val="20"/>
                      <w:lang w:val="en-GB" w:eastAsia="zh-CN" w:bidi="hi-IN"/>
                    </w:rPr>
                    <w:t>LV90002535265</w:t>
                  </w:r>
                </w:p>
              </w:tc>
              <w:tc>
                <w:tcPr>
                  <w:tcW w:w="2693" w:type="dxa"/>
                  <w:shd w:val="clear" w:color="auto" w:fill="auto"/>
                </w:tcPr>
                <w:p w14:paraId="3066D140" w14:textId="77777777" w:rsidR="00426DDC" w:rsidRPr="00024D8D" w:rsidRDefault="00426DDC" w:rsidP="00AD20DB">
                  <w:pPr>
                    <w:widowControl w:val="0"/>
                    <w:suppressAutoHyphens/>
                    <w:spacing w:after="0" w:line="240" w:lineRule="auto"/>
                    <w:ind w:right="-1"/>
                    <w:rPr>
                      <w:rFonts w:eastAsia="DejaVu LGC Sans"/>
                      <w:kern w:val="1"/>
                      <w:sz w:val="16"/>
                      <w:szCs w:val="20"/>
                      <w:lang w:eastAsia="zh-CN" w:bidi="hi-IN"/>
                    </w:rPr>
                  </w:pPr>
                  <w:proofErr w:type="spellStart"/>
                  <w:r w:rsidRPr="00024D8D">
                    <w:rPr>
                      <w:rFonts w:eastAsia="Times New Roman"/>
                      <w:kern w:val="1"/>
                      <w:sz w:val="16"/>
                      <w:szCs w:val="20"/>
                      <w:lang w:val="lv-LV" w:eastAsia="zh-CN" w:bidi="hi-IN"/>
                    </w:rPr>
                    <w:t>Reģ</w:t>
                  </w:r>
                  <w:proofErr w:type="spellEnd"/>
                  <w:r w:rsidRPr="00024D8D">
                    <w:rPr>
                      <w:rFonts w:eastAsia="Times New Roman"/>
                      <w:kern w:val="1"/>
                      <w:sz w:val="16"/>
                      <w:szCs w:val="20"/>
                      <w:lang w:val="lv-LV" w:eastAsia="zh-CN" w:bidi="hi-IN"/>
                    </w:rPr>
                    <w:t xml:space="preserve">. Nr. </w:t>
                  </w:r>
                  <w:r w:rsidRPr="00024D8D">
                    <w:rPr>
                      <w:rFonts w:eastAsia="DejaVu LGC Sans" w:cs="DejaVu LGC Sans"/>
                      <w:kern w:val="1"/>
                      <w:sz w:val="16"/>
                      <w:szCs w:val="20"/>
                      <w:lang w:val="lv-LV" w:eastAsia="zh-CN" w:bidi="hi-IN"/>
                    </w:rPr>
                    <w:t>42403026217</w:t>
                  </w:r>
                </w:p>
              </w:tc>
            </w:tr>
            <w:tr w:rsidR="00426DDC" w:rsidRPr="00024D8D" w14:paraId="4E5D4FC9" w14:textId="77777777" w:rsidTr="00775BB7">
              <w:trPr>
                <w:gridAfter w:val="1"/>
                <w:wAfter w:w="4219" w:type="dxa"/>
                <w:trHeight w:val="262"/>
              </w:trPr>
              <w:tc>
                <w:tcPr>
                  <w:tcW w:w="2694" w:type="dxa"/>
                  <w:gridSpan w:val="2"/>
                  <w:shd w:val="clear" w:color="auto" w:fill="auto"/>
                </w:tcPr>
                <w:p w14:paraId="1AA63C56"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Bank:</w:t>
                  </w:r>
                </w:p>
                <w:p w14:paraId="76658089"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 xml:space="preserve">Commerzbank AG, </w:t>
                  </w:r>
                  <w:proofErr w:type="spellStart"/>
                  <w:r w:rsidRPr="00024D8D">
                    <w:rPr>
                      <w:rFonts w:eastAsia="DejaVu LGC Sans"/>
                      <w:kern w:val="1"/>
                      <w:sz w:val="16"/>
                      <w:szCs w:val="20"/>
                      <w:lang w:val="en-GB" w:eastAsia="zh-CN" w:bidi="hi-IN"/>
                    </w:rPr>
                    <w:t>Filiale</w:t>
                  </w:r>
                  <w:proofErr w:type="spellEnd"/>
                  <w:r w:rsidRPr="00024D8D">
                    <w:rPr>
                      <w:rFonts w:eastAsia="DejaVu LGC Sans"/>
                      <w:kern w:val="1"/>
                      <w:sz w:val="16"/>
                      <w:szCs w:val="20"/>
                      <w:lang w:val="en-GB" w:eastAsia="zh-CN" w:bidi="hi-IN"/>
                    </w:rPr>
                    <w:t xml:space="preserve"> Dresden</w:t>
                  </w:r>
                </w:p>
                <w:p w14:paraId="2F010B0C" w14:textId="77777777" w:rsidR="00426DDC" w:rsidRPr="00024D8D" w:rsidRDefault="00426DDC" w:rsidP="00F02B3A">
                  <w:pPr>
                    <w:widowControl w:val="0"/>
                    <w:suppressAutoHyphens/>
                    <w:spacing w:after="0" w:line="240" w:lineRule="auto"/>
                    <w:ind w:right="-1"/>
                    <w:rPr>
                      <w:rFonts w:eastAsia="Times New Roman"/>
                      <w:kern w:val="1"/>
                      <w:sz w:val="16"/>
                      <w:szCs w:val="20"/>
                      <w:lang w:val="en-GB" w:eastAsia="zh-CN" w:bidi="hi-IN"/>
                    </w:rPr>
                  </w:pPr>
                  <w:r w:rsidRPr="00024D8D">
                    <w:rPr>
                      <w:rFonts w:eastAsia="Times New Roman"/>
                      <w:kern w:val="1"/>
                      <w:sz w:val="16"/>
                      <w:szCs w:val="20"/>
                      <w:lang w:val="en-GB" w:eastAsia="zh-CN" w:bidi="hi-IN"/>
                    </w:rPr>
                    <w:t>Account No</w:t>
                  </w:r>
                </w:p>
                <w:p w14:paraId="561187D3" w14:textId="77777777" w:rsidR="00426DDC" w:rsidRPr="00024D8D" w:rsidRDefault="00426DDC" w:rsidP="00F02B3A">
                  <w:pPr>
                    <w:widowControl w:val="0"/>
                    <w:suppressAutoHyphens/>
                    <w:spacing w:after="0" w:line="240" w:lineRule="auto"/>
                    <w:ind w:right="-1"/>
                    <w:rPr>
                      <w:rFonts w:eastAsia="DejaVu LGC Sans"/>
                      <w:kern w:val="1"/>
                      <w:sz w:val="16"/>
                      <w:szCs w:val="20"/>
                      <w:lang w:val="de-DE" w:eastAsia="zh-CN" w:bidi="hi-IN"/>
                    </w:rPr>
                  </w:pPr>
                  <w:r w:rsidRPr="00024D8D">
                    <w:rPr>
                      <w:rFonts w:eastAsia="Times New Roman"/>
                      <w:kern w:val="1"/>
                      <w:sz w:val="16"/>
                      <w:szCs w:val="20"/>
                      <w:lang w:val="de-DE" w:eastAsia="zh-CN" w:bidi="hi-IN"/>
                    </w:rPr>
                    <w:t>DE30 8508 0000 0460 088500</w:t>
                  </w:r>
                  <w:r w:rsidRPr="00024D8D">
                    <w:rPr>
                      <w:rFonts w:eastAsia="Times New Roman"/>
                      <w:kern w:val="1"/>
                      <w:sz w:val="16"/>
                      <w:szCs w:val="20"/>
                      <w:lang w:val="de-DE" w:eastAsia="zh-CN" w:bidi="hi-IN"/>
                    </w:rPr>
                    <w:br/>
                  </w:r>
                  <w:r w:rsidRPr="00024D8D">
                    <w:rPr>
                      <w:rFonts w:eastAsia="DejaVu LGC Sans"/>
                      <w:kern w:val="1"/>
                      <w:sz w:val="16"/>
                      <w:szCs w:val="20"/>
                      <w:lang w:val="de-DE" w:eastAsia="zh-CN" w:bidi="hi-IN"/>
                    </w:rPr>
                    <w:t>Code:</w:t>
                  </w:r>
                </w:p>
                <w:p w14:paraId="799499E4" w14:textId="77777777" w:rsidR="00426DDC" w:rsidRPr="00024D8D" w:rsidRDefault="00426DDC" w:rsidP="00F02B3A">
                  <w:pPr>
                    <w:widowControl w:val="0"/>
                    <w:suppressAutoHyphens/>
                    <w:spacing w:after="0" w:line="240" w:lineRule="auto"/>
                    <w:ind w:right="-1"/>
                    <w:rPr>
                      <w:rFonts w:eastAsia="DejaVu LGC Sans"/>
                      <w:kern w:val="1"/>
                      <w:sz w:val="16"/>
                      <w:szCs w:val="20"/>
                      <w:lang w:val="de-DE" w:eastAsia="zh-CN" w:bidi="hi-IN"/>
                    </w:rPr>
                  </w:pPr>
                  <w:r w:rsidRPr="00024D8D">
                    <w:rPr>
                      <w:rFonts w:eastAsia="DejaVu LGC Sans"/>
                      <w:kern w:val="1"/>
                      <w:sz w:val="16"/>
                      <w:szCs w:val="20"/>
                      <w:lang w:val="de-DE" w:eastAsia="zh-CN" w:bidi="hi-IN"/>
                    </w:rPr>
                    <w:t>DRES DE FF 850</w:t>
                  </w:r>
                </w:p>
              </w:tc>
              <w:tc>
                <w:tcPr>
                  <w:tcW w:w="2693" w:type="dxa"/>
                  <w:shd w:val="clear" w:color="auto" w:fill="auto"/>
                </w:tcPr>
                <w:p w14:paraId="54E0C3C7" w14:textId="77777777" w:rsidR="00426DDC" w:rsidRPr="00024D8D" w:rsidRDefault="00426DDC" w:rsidP="00A4626E">
                  <w:pPr>
                    <w:widowControl w:val="0"/>
                    <w:suppressAutoHyphens/>
                    <w:spacing w:after="0" w:line="240" w:lineRule="auto"/>
                    <w:jc w:val="both"/>
                    <w:rPr>
                      <w:rFonts w:eastAsia="Times New Roman"/>
                      <w:kern w:val="1"/>
                      <w:sz w:val="16"/>
                      <w:szCs w:val="20"/>
                      <w:lang w:val="lv-LV" w:eastAsia="zh-CN" w:bidi="hi-IN"/>
                    </w:rPr>
                  </w:pPr>
                  <w:r w:rsidRPr="00024D8D">
                    <w:rPr>
                      <w:rFonts w:eastAsia="Times New Roman"/>
                      <w:kern w:val="1"/>
                      <w:sz w:val="16"/>
                      <w:szCs w:val="20"/>
                      <w:lang w:val="lv-LV" w:eastAsia="zh-CN" w:bidi="hi-IN"/>
                    </w:rPr>
                    <w:t xml:space="preserve">Banka: </w:t>
                  </w:r>
                  <w:r w:rsidRPr="00024D8D">
                    <w:rPr>
                      <w:rFonts w:eastAsia="DejaVu LGC Sans" w:cs="DejaVu LGC Sans"/>
                      <w:kern w:val="1"/>
                      <w:sz w:val="16"/>
                      <w:szCs w:val="20"/>
                      <w:lang w:val="lv-LV" w:eastAsia="zh-CN" w:bidi="hi-IN"/>
                    </w:rPr>
                    <w:t>Swedbank</w:t>
                  </w:r>
                </w:p>
                <w:p w14:paraId="4DC37E30" w14:textId="77777777" w:rsidR="00426DDC" w:rsidRPr="00024D8D" w:rsidRDefault="00426DDC" w:rsidP="00A4626E">
                  <w:pPr>
                    <w:widowControl w:val="0"/>
                    <w:suppressAutoHyphens/>
                    <w:spacing w:after="0" w:line="240" w:lineRule="auto"/>
                    <w:rPr>
                      <w:rFonts w:eastAsia="Times New Roman"/>
                      <w:color w:val="0000FF"/>
                      <w:kern w:val="1"/>
                      <w:sz w:val="16"/>
                      <w:szCs w:val="20"/>
                      <w:lang w:val="lv-LV" w:eastAsia="lv-LV" w:bidi="hi-IN"/>
                    </w:rPr>
                  </w:pPr>
                  <w:r w:rsidRPr="00024D8D">
                    <w:rPr>
                      <w:rFonts w:eastAsia="Times New Roman"/>
                      <w:kern w:val="1"/>
                      <w:sz w:val="16"/>
                      <w:szCs w:val="20"/>
                      <w:lang w:val="lv-LV" w:eastAsia="zh-CN" w:bidi="hi-IN"/>
                    </w:rPr>
                    <w:t xml:space="preserve">Konts Nr. </w:t>
                  </w:r>
                  <w:r w:rsidRPr="00024D8D">
                    <w:rPr>
                      <w:rFonts w:eastAsia="DejaVu LGC Sans" w:cs="DejaVu LGC Sans"/>
                      <w:kern w:val="1"/>
                      <w:sz w:val="16"/>
                      <w:szCs w:val="20"/>
                      <w:lang w:val="lv-LV" w:eastAsia="zh-CN" w:bidi="hi-IN"/>
                    </w:rPr>
                    <w:t>LV64HABA0551033040557</w:t>
                  </w:r>
                  <w:r w:rsidRPr="00024D8D">
                    <w:rPr>
                      <w:rFonts w:eastAsia="Times New Roman"/>
                      <w:kern w:val="1"/>
                      <w:sz w:val="16"/>
                      <w:szCs w:val="20"/>
                      <w:lang w:val="lv-LV" w:eastAsia="lv-LV" w:bidi="hi-IN"/>
                    </w:rPr>
                    <w:t xml:space="preserve"> </w:t>
                  </w:r>
                </w:p>
                <w:p w14:paraId="5FCCC98F" w14:textId="77777777" w:rsidR="00426DDC" w:rsidRPr="00024D8D" w:rsidRDefault="00426DDC" w:rsidP="00A4626E">
                  <w:pPr>
                    <w:widowControl w:val="0"/>
                    <w:suppressAutoHyphens/>
                    <w:spacing w:after="0" w:line="240" w:lineRule="auto"/>
                    <w:ind w:right="-1"/>
                    <w:rPr>
                      <w:rFonts w:eastAsia="DejaVu LGC Sans"/>
                      <w:kern w:val="1"/>
                      <w:sz w:val="16"/>
                      <w:szCs w:val="20"/>
                      <w:lang w:val="pl-PL" w:eastAsia="zh-CN" w:bidi="hi-IN"/>
                    </w:rPr>
                  </w:pPr>
                  <w:r w:rsidRPr="00024D8D">
                    <w:rPr>
                      <w:rFonts w:eastAsia="DejaVu LGC Sans"/>
                      <w:kern w:val="1"/>
                      <w:sz w:val="16"/>
                      <w:szCs w:val="20"/>
                      <w:lang w:val="pl-PL" w:eastAsia="zh-CN" w:bidi="hi-IN"/>
                    </w:rPr>
                    <w:t>Kods: HABALV22</w:t>
                  </w:r>
                </w:p>
              </w:tc>
            </w:tr>
            <w:tr w:rsidR="00426DDC" w:rsidRPr="00024D8D" w14:paraId="125DAC46" w14:textId="77777777" w:rsidTr="00775BB7">
              <w:trPr>
                <w:gridAfter w:val="1"/>
                <w:wAfter w:w="4219" w:type="dxa"/>
                <w:trHeight w:val="262"/>
              </w:trPr>
              <w:tc>
                <w:tcPr>
                  <w:tcW w:w="2694" w:type="dxa"/>
                  <w:gridSpan w:val="2"/>
                  <w:shd w:val="clear" w:color="auto" w:fill="auto"/>
                </w:tcPr>
                <w:p w14:paraId="6CCAADE1" w14:textId="77777777" w:rsidR="00426DDC" w:rsidRPr="00024D8D" w:rsidRDefault="00426DDC" w:rsidP="00F02B3A">
                  <w:pPr>
                    <w:widowControl w:val="0"/>
                    <w:suppressAutoHyphens/>
                    <w:spacing w:after="0" w:line="240" w:lineRule="auto"/>
                    <w:rPr>
                      <w:rFonts w:eastAsia="DejaVu LGC Sans"/>
                      <w:kern w:val="1"/>
                      <w:sz w:val="16"/>
                      <w:szCs w:val="20"/>
                      <w:lang w:val="en-GB" w:eastAsia="zh-CN" w:bidi="hi-IN"/>
                    </w:rPr>
                  </w:pPr>
                  <w:r w:rsidRPr="00024D8D">
                    <w:rPr>
                      <w:rFonts w:eastAsia="Times New Roman"/>
                      <w:kern w:val="1"/>
                      <w:sz w:val="16"/>
                      <w:szCs w:val="20"/>
                      <w:lang w:val="en-GB" w:eastAsia="zh-CN" w:bidi="hi-IN"/>
                    </w:rPr>
                    <w:t xml:space="preserve">Telephone: </w:t>
                  </w:r>
                  <w:r w:rsidR="00C97840" w:rsidRPr="00024D8D">
                    <w:rPr>
                      <w:rFonts w:eastAsia="DejaVu LGC Sans"/>
                      <w:kern w:val="1"/>
                      <w:sz w:val="16"/>
                      <w:szCs w:val="20"/>
                      <w:lang w:val="en-GB" w:eastAsia="zh-CN" w:bidi="hi-IN"/>
                    </w:rPr>
                    <w:t>+493512041</w:t>
                  </w:r>
                  <w:r w:rsidR="00D90CD1" w:rsidRPr="00024D8D">
                    <w:rPr>
                      <w:rFonts w:eastAsia="DejaVu LGC Sans"/>
                      <w:kern w:val="1"/>
                      <w:sz w:val="16"/>
                      <w:szCs w:val="20"/>
                      <w:lang w:val="en-GB" w:eastAsia="zh-CN" w:bidi="hi-IN"/>
                    </w:rPr>
                    <w:t>298</w:t>
                  </w:r>
                </w:p>
                <w:p w14:paraId="367D851A" w14:textId="77777777" w:rsidR="00426DDC" w:rsidRPr="00024D8D" w:rsidRDefault="00426DDC" w:rsidP="00F02B3A">
                  <w:pPr>
                    <w:widowControl w:val="0"/>
                    <w:tabs>
                      <w:tab w:val="left" w:pos="851"/>
                    </w:tabs>
                    <w:suppressAutoHyphens/>
                    <w:spacing w:after="0" w:line="240" w:lineRule="auto"/>
                    <w:ind w:right="-1"/>
                    <w:rPr>
                      <w:rFonts w:eastAsia="Times New Roman"/>
                      <w:kern w:val="1"/>
                      <w:sz w:val="16"/>
                      <w:szCs w:val="20"/>
                      <w:lang w:val="en-GB" w:eastAsia="zh-CN" w:bidi="hi-IN"/>
                    </w:rPr>
                  </w:pPr>
                  <w:r w:rsidRPr="00024D8D">
                    <w:rPr>
                      <w:rFonts w:eastAsia="Times New Roman"/>
                      <w:kern w:val="1"/>
                      <w:sz w:val="16"/>
                      <w:szCs w:val="20"/>
                      <w:lang w:val="en-GB" w:eastAsia="zh-CN" w:bidi="hi-IN"/>
                    </w:rPr>
                    <w:t xml:space="preserve">E-mail: </w:t>
                  </w:r>
                  <w:r w:rsidRPr="00024D8D">
                    <w:rPr>
                      <w:rFonts w:eastAsia="Times New Roman"/>
                      <w:kern w:val="1"/>
                      <w:sz w:val="16"/>
                      <w:szCs w:val="20"/>
                      <w:lang w:val="en-GB" w:eastAsia="zh-CN" w:bidi="hi-IN"/>
                    </w:rPr>
                    <w:tab/>
                  </w:r>
                </w:p>
                <w:p w14:paraId="086813BC" w14:textId="77777777" w:rsidR="00426DDC" w:rsidRPr="00024D8D" w:rsidRDefault="00000000" w:rsidP="00F02B3A">
                  <w:pPr>
                    <w:widowControl w:val="0"/>
                    <w:tabs>
                      <w:tab w:val="left" w:pos="851"/>
                    </w:tabs>
                    <w:suppressAutoHyphens/>
                    <w:spacing w:after="0" w:line="240" w:lineRule="auto"/>
                    <w:ind w:right="-1"/>
                    <w:rPr>
                      <w:rFonts w:eastAsia="DejaVu LGC Sans"/>
                      <w:kern w:val="1"/>
                      <w:sz w:val="16"/>
                      <w:szCs w:val="20"/>
                      <w:lang w:val="en-GB" w:eastAsia="zh-CN" w:bidi="hi-IN"/>
                    </w:rPr>
                  </w:pPr>
                  <w:hyperlink r:id="rId12" w:history="1">
                    <w:r w:rsidR="00C97840" w:rsidRPr="00024D8D">
                      <w:rPr>
                        <w:rStyle w:val="Hipersaite"/>
                        <w:rFonts w:ascii="DejaVu LGC Serif" w:eastAsia="DejaVu LGC Sans" w:hAnsi="DejaVu LGC Serif" w:cs="DejaVu LGC Sans"/>
                        <w:kern w:val="1"/>
                        <w:sz w:val="16"/>
                        <w:szCs w:val="20"/>
                        <w:u w:val="none"/>
                        <w:lang w:val="en-GB" w:eastAsia="zh-CN" w:bidi="hi-IN"/>
                      </w:rPr>
                      <w:t>Georg.Arnhold@sbs-dresden.de</w:t>
                    </w:r>
                  </w:hyperlink>
                </w:p>
              </w:tc>
              <w:tc>
                <w:tcPr>
                  <w:tcW w:w="2693" w:type="dxa"/>
                  <w:shd w:val="clear" w:color="auto" w:fill="auto"/>
                </w:tcPr>
                <w:p w14:paraId="1BC9CC3F" w14:textId="77777777" w:rsidR="00426DDC" w:rsidRPr="00024D8D" w:rsidRDefault="00426DDC" w:rsidP="00A4626E">
                  <w:pPr>
                    <w:widowControl w:val="0"/>
                    <w:suppressAutoHyphens/>
                    <w:spacing w:after="0" w:line="240" w:lineRule="auto"/>
                    <w:jc w:val="both"/>
                    <w:rPr>
                      <w:rFonts w:eastAsia="Times New Roman"/>
                      <w:kern w:val="1"/>
                      <w:sz w:val="16"/>
                      <w:szCs w:val="20"/>
                      <w:lang w:val="lv-LV" w:eastAsia="zh-CN" w:bidi="hi-IN"/>
                    </w:rPr>
                  </w:pPr>
                  <w:r w:rsidRPr="00024D8D">
                    <w:rPr>
                      <w:rFonts w:eastAsia="Times New Roman"/>
                      <w:kern w:val="1"/>
                      <w:sz w:val="16"/>
                      <w:szCs w:val="20"/>
                      <w:lang w:val="lv-LV" w:eastAsia="zh-CN" w:bidi="hi-IN"/>
                    </w:rPr>
                    <w:t>Tālrunis: 22020206, 28603736</w:t>
                  </w:r>
                </w:p>
                <w:p w14:paraId="27AD422A" w14:textId="77777777" w:rsidR="00426DDC" w:rsidRPr="00024D8D" w:rsidRDefault="00426DDC" w:rsidP="00A4626E">
                  <w:pPr>
                    <w:widowControl w:val="0"/>
                    <w:tabs>
                      <w:tab w:val="left" w:pos="851"/>
                    </w:tabs>
                    <w:suppressAutoHyphens/>
                    <w:spacing w:after="0" w:line="240" w:lineRule="auto"/>
                    <w:ind w:right="-1"/>
                    <w:rPr>
                      <w:rFonts w:eastAsia="Times New Roman"/>
                      <w:kern w:val="1"/>
                      <w:sz w:val="16"/>
                      <w:szCs w:val="20"/>
                      <w:lang w:val="lv-LV" w:eastAsia="lv-LV" w:bidi="hi-IN"/>
                    </w:rPr>
                  </w:pPr>
                  <w:r w:rsidRPr="00024D8D">
                    <w:rPr>
                      <w:rFonts w:eastAsia="Times New Roman"/>
                      <w:kern w:val="1"/>
                      <w:sz w:val="16"/>
                      <w:szCs w:val="20"/>
                      <w:lang w:val="lv-LV" w:eastAsia="zh-CN" w:bidi="hi-IN"/>
                    </w:rPr>
                    <w:t xml:space="preserve">E-pasts: </w:t>
                  </w:r>
                  <w:r w:rsidRPr="00024D8D">
                    <w:rPr>
                      <w:rFonts w:eastAsia="Times New Roman"/>
                      <w:kern w:val="1"/>
                      <w:sz w:val="16"/>
                      <w:szCs w:val="20"/>
                      <w:lang w:val="lv-LV" w:eastAsia="zh-CN" w:bidi="hi-IN"/>
                    </w:rPr>
                    <w:tab/>
                  </w:r>
                  <w:hyperlink r:id="rId13" w:history="1">
                    <w:r w:rsidRPr="00024D8D">
                      <w:rPr>
                        <w:rFonts w:eastAsia="Times New Roman"/>
                        <w:color w:val="0000FF"/>
                        <w:kern w:val="1"/>
                        <w:sz w:val="16"/>
                        <w:szCs w:val="20"/>
                        <w:lang w:val="lv-LV" w:eastAsia="lv-LV" w:bidi="hi-IN"/>
                      </w:rPr>
                      <w:t>koncertzale@rezekne.lv</w:t>
                    </w:r>
                  </w:hyperlink>
                  <w:r w:rsidRPr="00024D8D">
                    <w:rPr>
                      <w:rFonts w:eastAsia="Times New Roman"/>
                      <w:color w:val="0000FF"/>
                      <w:kern w:val="1"/>
                      <w:sz w:val="16"/>
                      <w:szCs w:val="20"/>
                      <w:lang w:val="lv-LV" w:eastAsia="lv-LV" w:bidi="hi-IN"/>
                    </w:rPr>
                    <w:t xml:space="preserve"> </w:t>
                  </w:r>
                  <w:r w:rsidRPr="00024D8D">
                    <w:rPr>
                      <w:rFonts w:eastAsia="Times New Roman"/>
                      <w:kern w:val="1"/>
                      <w:sz w:val="16"/>
                      <w:szCs w:val="20"/>
                      <w:lang w:val="lv-LV" w:eastAsia="lv-LV" w:bidi="hi-IN"/>
                    </w:rPr>
                    <w:t xml:space="preserve"> </w:t>
                  </w:r>
                </w:p>
                <w:p w14:paraId="3CCFFE5B" w14:textId="77777777" w:rsidR="00426DDC" w:rsidRPr="00024D8D" w:rsidRDefault="00000000" w:rsidP="00A4626E">
                  <w:pPr>
                    <w:widowControl w:val="0"/>
                    <w:tabs>
                      <w:tab w:val="left" w:pos="851"/>
                    </w:tabs>
                    <w:suppressAutoHyphens/>
                    <w:spacing w:after="0" w:line="240" w:lineRule="auto"/>
                    <w:ind w:right="-1"/>
                    <w:rPr>
                      <w:rFonts w:eastAsia="DejaVu LGC Sans"/>
                      <w:kern w:val="1"/>
                      <w:sz w:val="16"/>
                      <w:szCs w:val="20"/>
                      <w:lang w:eastAsia="zh-CN" w:bidi="hi-IN"/>
                    </w:rPr>
                  </w:pPr>
                  <w:hyperlink r:id="rId14" w:history="1">
                    <w:r w:rsidR="00426DDC" w:rsidRPr="00024D8D">
                      <w:rPr>
                        <w:rFonts w:eastAsia="DejaVu LGC Sans"/>
                        <w:color w:val="0000FF"/>
                        <w:kern w:val="1"/>
                        <w:sz w:val="16"/>
                        <w:szCs w:val="20"/>
                        <w:lang w:val="lv-LV" w:eastAsia="zh-CN" w:bidi="hi-IN"/>
                      </w:rPr>
                      <w:t>aivars.adrickis@rezekne.lv</w:t>
                    </w:r>
                  </w:hyperlink>
                </w:p>
              </w:tc>
            </w:tr>
            <w:tr w:rsidR="00426DDC" w:rsidRPr="00024D8D" w14:paraId="79D11CDB" w14:textId="77777777" w:rsidTr="00775BB7">
              <w:trPr>
                <w:trHeight w:val="262"/>
              </w:trPr>
              <w:tc>
                <w:tcPr>
                  <w:tcW w:w="2268" w:type="dxa"/>
                  <w:shd w:val="clear" w:color="auto" w:fill="auto"/>
                </w:tcPr>
                <w:p w14:paraId="2EA6AA49" w14:textId="77777777" w:rsidR="00426DDC" w:rsidRPr="00024D8D" w:rsidRDefault="00426DDC" w:rsidP="00F02B3A">
                  <w:pPr>
                    <w:widowControl w:val="0"/>
                    <w:suppressAutoHyphens/>
                    <w:spacing w:after="0" w:line="240" w:lineRule="auto"/>
                    <w:ind w:right="-1"/>
                    <w:rPr>
                      <w:rFonts w:eastAsia="DejaVu LGC Sans"/>
                      <w:kern w:val="1"/>
                      <w:sz w:val="16"/>
                      <w:szCs w:val="20"/>
                      <w:lang w:val="en-GB" w:eastAsia="zh-CN" w:bidi="hi-IN"/>
                    </w:rPr>
                  </w:pPr>
                </w:p>
              </w:tc>
              <w:tc>
                <w:tcPr>
                  <w:tcW w:w="7338" w:type="dxa"/>
                  <w:gridSpan w:val="3"/>
                  <w:shd w:val="clear" w:color="auto" w:fill="auto"/>
                </w:tcPr>
                <w:p w14:paraId="4ADF767B" w14:textId="77777777" w:rsidR="00426DDC" w:rsidRPr="00024D8D" w:rsidRDefault="00426DDC" w:rsidP="00A4626E">
                  <w:pPr>
                    <w:widowControl w:val="0"/>
                    <w:suppressAutoHyphens/>
                    <w:spacing w:after="0" w:line="240" w:lineRule="auto"/>
                    <w:ind w:right="-1"/>
                    <w:rPr>
                      <w:rFonts w:eastAsia="DejaVu LGC Sans"/>
                      <w:kern w:val="1"/>
                      <w:sz w:val="16"/>
                      <w:szCs w:val="20"/>
                      <w:lang w:eastAsia="zh-CN" w:bidi="hi-IN"/>
                    </w:rPr>
                  </w:pPr>
                </w:p>
              </w:tc>
            </w:tr>
          </w:tbl>
          <w:p w14:paraId="664CE508" w14:textId="77777777" w:rsidR="00775BB7" w:rsidRPr="00024D8D" w:rsidRDefault="00775BB7" w:rsidP="00533707">
            <w:pPr>
              <w:pStyle w:val="Heading"/>
              <w:jc w:val="center"/>
              <w:rPr>
                <w:rFonts w:ascii="Times New Roman" w:hAnsi="Times New Roman" w:cs="Times New Roman"/>
                <w:sz w:val="20"/>
                <w:szCs w:val="20"/>
                <w:lang w:val="lv-LV"/>
              </w:rPr>
            </w:pPr>
          </w:p>
        </w:tc>
        <w:tc>
          <w:tcPr>
            <w:tcW w:w="5531" w:type="dxa"/>
            <w:shd w:val="clear" w:color="auto" w:fill="auto"/>
          </w:tcPr>
          <w:p w14:paraId="2EFB5E44" w14:textId="756AD605" w:rsidR="00775BB7" w:rsidRPr="00024D8D" w:rsidRDefault="00775BB7" w:rsidP="00533707">
            <w:pPr>
              <w:pStyle w:val="Heading"/>
              <w:ind w:left="-105" w:right="-108"/>
              <w:jc w:val="center"/>
              <w:rPr>
                <w:rFonts w:ascii="Times New Roman" w:hAnsi="Times New Roman" w:cs="Times New Roman"/>
                <w:kern w:val="20"/>
                <w:sz w:val="20"/>
                <w:szCs w:val="20"/>
                <w:lang w:val="en-GB"/>
              </w:rPr>
            </w:pPr>
            <w:r w:rsidRPr="00024D8D">
              <w:rPr>
                <w:rFonts w:ascii="Times New Roman" w:hAnsi="Times New Roman" w:cs="Times New Roman"/>
                <w:sz w:val="20"/>
                <w:szCs w:val="20"/>
                <w:lang w:val="en-GB"/>
              </w:rPr>
              <w:lastRenderedPageBreak/>
              <w:t>CONTRACT</w:t>
            </w:r>
            <w:r w:rsidR="008929C2" w:rsidRPr="00024D8D">
              <w:rPr>
                <w:rFonts w:ascii="Times New Roman" w:hAnsi="Times New Roman" w:cs="Times New Roman"/>
                <w:sz w:val="20"/>
                <w:szCs w:val="20"/>
                <w:lang w:val="en-GB"/>
              </w:rPr>
              <w:t xml:space="preserve"> </w:t>
            </w:r>
            <w:r w:rsidR="009E4D6C" w:rsidRPr="00024D8D">
              <w:rPr>
                <w:rFonts w:ascii="Times New Roman" w:hAnsi="Times New Roman" w:cs="Times New Roman"/>
                <w:sz w:val="20"/>
                <w:szCs w:val="20"/>
                <w:lang w:val="en-GB"/>
              </w:rPr>
              <w:t>No</w:t>
            </w:r>
            <w:r w:rsidR="008929C2" w:rsidRPr="00024D8D">
              <w:rPr>
                <w:rFonts w:ascii="Times New Roman" w:hAnsi="Times New Roman" w:cs="Times New Roman"/>
                <w:sz w:val="20"/>
                <w:szCs w:val="20"/>
                <w:lang w:val="en-GB"/>
              </w:rPr>
              <w:t xml:space="preserve">. </w:t>
            </w:r>
            <w:r w:rsidR="003A5E95" w:rsidRPr="00024D8D">
              <w:rPr>
                <w:rFonts w:ascii="Times New Roman" w:hAnsi="Times New Roman" w:cs="Times New Roman"/>
                <w:sz w:val="20"/>
                <w:szCs w:val="20"/>
                <w:lang w:val="lv-LV"/>
              </w:rPr>
              <w:t>1.9.1/</w:t>
            </w:r>
            <w:r w:rsidR="00AB5C20" w:rsidRPr="00024D8D">
              <w:rPr>
                <w:rFonts w:ascii="Times New Roman" w:hAnsi="Times New Roman" w:cs="Times New Roman"/>
                <w:sz w:val="20"/>
                <w:szCs w:val="20"/>
                <w:lang w:val="lv-LV"/>
              </w:rPr>
              <w:t>54</w:t>
            </w:r>
            <w:r w:rsidRPr="00024D8D">
              <w:rPr>
                <w:rFonts w:ascii="Times New Roman" w:hAnsi="Times New Roman" w:cs="Times New Roman"/>
                <w:sz w:val="20"/>
                <w:szCs w:val="20"/>
                <w:lang w:val="en-GB"/>
              </w:rPr>
              <w:br/>
            </w:r>
            <w:r w:rsidR="00450383" w:rsidRPr="00024D8D">
              <w:rPr>
                <w:rFonts w:ascii="Times New Roman" w:hAnsi="Times New Roman" w:cs="Times New Roman"/>
                <w:kern w:val="20"/>
                <w:sz w:val="20"/>
                <w:szCs w:val="20"/>
                <w:lang w:val="en-GB"/>
              </w:rPr>
              <w:t>on</w:t>
            </w:r>
            <w:r w:rsidRPr="00024D8D">
              <w:rPr>
                <w:rFonts w:ascii="Times New Roman" w:hAnsi="Times New Roman" w:cs="Times New Roman"/>
                <w:kern w:val="20"/>
                <w:sz w:val="20"/>
                <w:szCs w:val="20"/>
                <w:lang w:val="en-GB"/>
              </w:rPr>
              <w:t xml:space="preserve"> the maintenance of </w:t>
            </w:r>
            <w:r w:rsidR="00450383" w:rsidRPr="00024D8D">
              <w:rPr>
                <w:rFonts w:ascii="Times New Roman" w:hAnsi="Times New Roman" w:cs="Times New Roman"/>
                <w:kern w:val="20"/>
                <w:sz w:val="20"/>
                <w:szCs w:val="20"/>
                <w:lang w:val="en-GB"/>
              </w:rPr>
              <w:t xml:space="preserve">the </w:t>
            </w:r>
            <w:r w:rsidRPr="00024D8D">
              <w:rPr>
                <w:rFonts w:ascii="Times New Roman" w:hAnsi="Times New Roman" w:cs="Times New Roman"/>
                <w:kern w:val="20"/>
                <w:sz w:val="20"/>
                <w:szCs w:val="20"/>
                <w:lang w:val="en-GB"/>
              </w:rPr>
              <w:t xml:space="preserve">stage engineering installations and </w:t>
            </w:r>
            <w:r w:rsidR="00450383" w:rsidRPr="00024D8D">
              <w:rPr>
                <w:rFonts w:ascii="Times New Roman" w:hAnsi="Times New Roman" w:cs="Times New Roman"/>
                <w:kern w:val="20"/>
                <w:sz w:val="20"/>
                <w:szCs w:val="20"/>
                <w:lang w:val="en-GB"/>
              </w:rPr>
              <w:t xml:space="preserve">the </w:t>
            </w:r>
            <w:r w:rsidRPr="00024D8D">
              <w:rPr>
                <w:rFonts w:ascii="Times New Roman" w:hAnsi="Times New Roman" w:cs="Times New Roman"/>
                <w:kern w:val="20"/>
                <w:sz w:val="20"/>
                <w:szCs w:val="20"/>
                <w:lang w:val="en-GB"/>
              </w:rPr>
              <w:t>equipment</w:t>
            </w:r>
          </w:p>
          <w:p w14:paraId="7C5C21EE" w14:textId="77777777" w:rsidR="008929C2" w:rsidRPr="00024D8D" w:rsidRDefault="008929C2" w:rsidP="00533707">
            <w:pPr>
              <w:pStyle w:val="Pamatteksts"/>
              <w:spacing w:line="240" w:lineRule="auto"/>
              <w:rPr>
                <w:sz w:val="8"/>
                <w:szCs w:val="22"/>
                <w:lang w:val="en-GB" w:eastAsia="zh-CN" w:bidi="hi-IN"/>
              </w:rPr>
            </w:pPr>
          </w:p>
          <w:p w14:paraId="070F0F43" w14:textId="77777777" w:rsidR="009F46D8" w:rsidRPr="00024D8D" w:rsidRDefault="008929C2" w:rsidP="00533707">
            <w:pPr>
              <w:widowControl w:val="0"/>
              <w:tabs>
                <w:tab w:val="right" w:pos="5103"/>
              </w:tabs>
              <w:suppressAutoHyphens/>
              <w:spacing w:after="140" w:line="288" w:lineRule="auto"/>
              <w:rPr>
                <w:rFonts w:eastAsia="DejaVu LGC Sans"/>
                <w:kern w:val="1"/>
                <w:sz w:val="20"/>
                <w:szCs w:val="20"/>
                <w:lang w:val="en-GB" w:eastAsia="zh-CN" w:bidi="hi-IN"/>
              </w:rPr>
            </w:pPr>
            <w:proofErr w:type="spellStart"/>
            <w:r w:rsidRPr="00024D8D">
              <w:rPr>
                <w:rFonts w:eastAsia="DejaVu LGC Sans"/>
                <w:kern w:val="1"/>
                <w:sz w:val="20"/>
                <w:szCs w:val="20"/>
                <w:lang w:val="en-GB" w:eastAsia="zh-CN" w:bidi="hi-IN"/>
              </w:rPr>
              <w:t>Rezekne</w:t>
            </w:r>
            <w:proofErr w:type="spellEnd"/>
          </w:p>
          <w:p w14:paraId="5ED602C3" w14:textId="670E3CDA" w:rsidR="009F46D8" w:rsidRPr="00024D8D" w:rsidRDefault="00AB5C20" w:rsidP="00533707">
            <w:pPr>
              <w:widowControl w:val="0"/>
              <w:tabs>
                <w:tab w:val="right" w:pos="5103"/>
              </w:tabs>
              <w:suppressAutoHyphens/>
              <w:spacing w:after="140" w:line="288" w:lineRule="auto"/>
              <w:rPr>
                <w:rFonts w:eastAsia="DejaVu LGC Sans"/>
                <w:kern w:val="1"/>
                <w:sz w:val="20"/>
                <w:szCs w:val="20"/>
                <w:lang w:val="lv-LV" w:eastAsia="zh-CN" w:bidi="hi-IN"/>
              </w:rPr>
            </w:pPr>
            <w:r w:rsidRPr="00024D8D">
              <w:rPr>
                <w:rFonts w:eastAsia="DejaVu LGC Sans"/>
                <w:kern w:val="1"/>
                <w:sz w:val="20"/>
                <w:szCs w:val="20"/>
                <w:lang w:val="lv-LV" w:eastAsia="zh-CN" w:bidi="hi-IN"/>
              </w:rPr>
              <w:t>14</w:t>
            </w:r>
            <w:r w:rsidR="009F46D8" w:rsidRPr="00024D8D">
              <w:rPr>
                <w:rFonts w:eastAsia="DejaVu LGC Sans"/>
                <w:kern w:val="1"/>
                <w:sz w:val="20"/>
                <w:szCs w:val="20"/>
                <w:lang w:val="lv-LV" w:eastAsia="zh-CN" w:bidi="hi-IN"/>
              </w:rPr>
              <w:t>.</w:t>
            </w:r>
            <w:r w:rsidRPr="00024D8D">
              <w:rPr>
                <w:rFonts w:eastAsia="DejaVu LGC Sans"/>
                <w:kern w:val="1"/>
                <w:sz w:val="20"/>
                <w:szCs w:val="20"/>
                <w:lang w:val="lv-LV" w:eastAsia="zh-CN" w:bidi="hi-IN"/>
              </w:rPr>
              <w:t>12</w:t>
            </w:r>
            <w:r w:rsidR="009F46D8" w:rsidRPr="00024D8D">
              <w:rPr>
                <w:rFonts w:eastAsia="DejaVu LGC Sans"/>
                <w:kern w:val="1"/>
                <w:sz w:val="20"/>
                <w:szCs w:val="20"/>
                <w:lang w:val="lv-LV" w:eastAsia="zh-CN" w:bidi="hi-IN"/>
              </w:rPr>
              <w:t>.202</w:t>
            </w:r>
            <w:r w:rsidR="00F0179E" w:rsidRPr="00024D8D">
              <w:rPr>
                <w:rFonts w:eastAsia="DejaVu LGC Sans"/>
                <w:kern w:val="1"/>
                <w:sz w:val="20"/>
                <w:szCs w:val="20"/>
                <w:lang w:val="lv-LV" w:eastAsia="zh-CN" w:bidi="hi-IN"/>
              </w:rPr>
              <w:t>3</w:t>
            </w:r>
            <w:r w:rsidR="009F46D8" w:rsidRPr="00024D8D">
              <w:rPr>
                <w:rFonts w:eastAsia="DejaVu LGC Sans"/>
                <w:kern w:val="1"/>
                <w:sz w:val="20"/>
                <w:szCs w:val="20"/>
                <w:lang w:val="lv-LV" w:eastAsia="zh-CN" w:bidi="hi-IN"/>
              </w:rPr>
              <w:t>.</w:t>
            </w:r>
          </w:p>
          <w:p w14:paraId="758E8F62" w14:textId="1100980E" w:rsidR="008929C2" w:rsidRPr="00024D8D" w:rsidRDefault="008929C2" w:rsidP="00533707">
            <w:pPr>
              <w:widowControl w:val="0"/>
              <w:tabs>
                <w:tab w:val="right" w:pos="5103"/>
              </w:tabs>
              <w:suppressAutoHyphens/>
              <w:spacing w:after="140" w:line="288" w:lineRule="auto"/>
              <w:rPr>
                <w:rFonts w:eastAsia="DejaVu LGC Sans"/>
                <w:kern w:val="1"/>
                <w:sz w:val="20"/>
                <w:szCs w:val="20"/>
                <w:lang w:val="en-GB" w:eastAsia="zh-CN" w:bidi="hi-IN"/>
              </w:rPr>
            </w:pPr>
            <w:r w:rsidRPr="00024D8D">
              <w:rPr>
                <w:rFonts w:eastAsia="DejaVu LGC Sans"/>
                <w:kern w:val="1"/>
                <w:sz w:val="20"/>
                <w:szCs w:val="20"/>
                <w:lang w:val="en-GB" w:eastAsia="zh-CN" w:bidi="hi-IN"/>
              </w:rPr>
              <w:tab/>
              <w:t xml:space="preserve"> </w:t>
            </w:r>
          </w:p>
          <w:p w14:paraId="791FA067" w14:textId="77777777" w:rsidR="008929C2" w:rsidRPr="00024D8D" w:rsidRDefault="009F246E" w:rsidP="00B56E70">
            <w:pPr>
              <w:widowControl w:val="0"/>
              <w:tabs>
                <w:tab w:val="right" w:pos="5103"/>
              </w:tabs>
              <w:suppressAutoHyphens/>
              <w:spacing w:after="140" w:line="288" w:lineRule="auto"/>
              <w:jc w:val="both"/>
              <w:rPr>
                <w:sz w:val="20"/>
                <w:szCs w:val="20"/>
                <w:lang w:val="en-GB" w:eastAsia="zh-CN" w:bidi="hi-IN"/>
              </w:rPr>
            </w:pPr>
            <w:r w:rsidRPr="00024D8D">
              <w:rPr>
                <w:sz w:val="20"/>
                <w:szCs w:val="20"/>
                <w:lang w:val="en-GB" w:eastAsia="zh-CN" w:bidi="hi-IN"/>
              </w:rPr>
              <w:t xml:space="preserve">SBS </w:t>
            </w:r>
            <w:proofErr w:type="spellStart"/>
            <w:r w:rsidRPr="00024D8D">
              <w:rPr>
                <w:sz w:val="20"/>
                <w:szCs w:val="20"/>
                <w:lang w:val="en-GB" w:eastAsia="zh-CN" w:bidi="hi-IN"/>
              </w:rPr>
              <w:t>Bühnentechnik</w:t>
            </w:r>
            <w:proofErr w:type="spellEnd"/>
            <w:r w:rsidRPr="00024D8D">
              <w:rPr>
                <w:sz w:val="20"/>
                <w:szCs w:val="20"/>
                <w:lang w:val="en-GB" w:eastAsia="zh-CN" w:bidi="hi-IN"/>
              </w:rPr>
              <w:t xml:space="preserve"> </w:t>
            </w:r>
            <w:proofErr w:type="spellStart"/>
            <w:r w:rsidRPr="00024D8D">
              <w:rPr>
                <w:sz w:val="20"/>
                <w:szCs w:val="20"/>
                <w:lang w:val="en-GB" w:eastAsia="zh-CN" w:bidi="hi-IN"/>
              </w:rPr>
              <w:t>Gmbh</w:t>
            </w:r>
            <w:proofErr w:type="spellEnd"/>
            <w:r w:rsidR="00B56E70" w:rsidRPr="00024D8D">
              <w:rPr>
                <w:sz w:val="20"/>
                <w:szCs w:val="20"/>
                <w:lang w:val="en-GB" w:eastAsia="zh-CN" w:bidi="hi-IN"/>
              </w:rPr>
              <w:t xml:space="preserve">, </w:t>
            </w:r>
            <w:r w:rsidRPr="00024D8D">
              <w:rPr>
                <w:rFonts w:cs="Arial"/>
                <w:b/>
                <w:sz w:val="18"/>
                <w:szCs w:val="18"/>
              </w:rPr>
              <w:t>LV90002535265</w:t>
            </w:r>
            <w:r w:rsidR="00B56E70" w:rsidRPr="00024D8D">
              <w:rPr>
                <w:sz w:val="20"/>
                <w:szCs w:val="20"/>
                <w:lang w:val="en-GB" w:eastAsia="zh-CN" w:bidi="hi-IN"/>
              </w:rPr>
              <w:t xml:space="preserve">, </w:t>
            </w:r>
            <w:proofErr w:type="spellStart"/>
            <w:r w:rsidRPr="00024D8D">
              <w:rPr>
                <w:sz w:val="20"/>
                <w:szCs w:val="20"/>
                <w:lang w:val="en-GB" w:eastAsia="zh-CN" w:bidi="hi-IN"/>
              </w:rPr>
              <w:t>Bosewitzer</w:t>
            </w:r>
            <w:proofErr w:type="spellEnd"/>
            <w:r w:rsidRPr="00024D8D">
              <w:rPr>
                <w:sz w:val="20"/>
                <w:szCs w:val="20"/>
                <w:lang w:val="en-GB" w:eastAsia="zh-CN" w:bidi="hi-IN"/>
              </w:rPr>
              <w:t xml:space="preserve"> Str. 20, 01259 Dresden, Deutschland</w:t>
            </w:r>
            <w:r w:rsidR="00B56E70" w:rsidRPr="00024D8D">
              <w:rPr>
                <w:sz w:val="20"/>
                <w:szCs w:val="20"/>
                <w:lang w:val="en-GB" w:eastAsia="zh-CN" w:bidi="hi-IN"/>
              </w:rPr>
              <w:t xml:space="preserve">, hereinafter referred to as </w:t>
            </w:r>
            <w:r w:rsidR="00B56E70" w:rsidRPr="00024D8D">
              <w:rPr>
                <w:b/>
                <w:sz w:val="20"/>
                <w:szCs w:val="20"/>
                <w:lang w:val="en-GB" w:eastAsia="zh-CN" w:bidi="hi-IN"/>
              </w:rPr>
              <w:t>the Contractor</w:t>
            </w:r>
            <w:r w:rsidR="00B56E70" w:rsidRPr="00024D8D">
              <w:rPr>
                <w:sz w:val="20"/>
                <w:szCs w:val="20"/>
                <w:lang w:val="en-GB" w:eastAsia="zh-CN" w:bidi="hi-IN"/>
              </w:rPr>
              <w:t xml:space="preserve">, represented by </w:t>
            </w:r>
            <w:r w:rsidR="009531D8" w:rsidRPr="00024D8D">
              <w:rPr>
                <w:rFonts w:ascii="DejaVu LGC Serif" w:eastAsia="DejaVu LGC Sans" w:hAnsi="DejaVu LGC Serif" w:cs="DejaVu LGC Sans"/>
                <w:kern w:val="1"/>
                <w:sz w:val="20"/>
                <w:szCs w:val="20"/>
                <w:lang w:val="lv-LV" w:eastAsia="zh-CN" w:bidi="hi-IN"/>
              </w:rPr>
              <w:t xml:space="preserve">Georg Arnhold </w:t>
            </w:r>
            <w:r w:rsidR="00B56E70" w:rsidRPr="00024D8D">
              <w:rPr>
                <w:sz w:val="20"/>
                <w:szCs w:val="20"/>
                <w:lang w:val="en-GB" w:eastAsia="zh-CN" w:bidi="hi-IN"/>
              </w:rPr>
              <w:t>acting on the basis of</w:t>
            </w:r>
            <w:r w:rsidR="001C638F" w:rsidRPr="00024D8D">
              <w:rPr>
                <w:sz w:val="20"/>
                <w:szCs w:val="20"/>
                <w:lang w:val="en-GB" w:eastAsia="zh-CN" w:bidi="hi-IN"/>
              </w:rPr>
              <w:t xml:space="preserve"> the</w:t>
            </w:r>
            <w:r w:rsidR="00B56E70" w:rsidRPr="00024D8D">
              <w:rPr>
                <w:sz w:val="20"/>
                <w:szCs w:val="20"/>
                <w:lang w:val="en-GB" w:eastAsia="zh-CN" w:bidi="hi-IN"/>
              </w:rPr>
              <w:t xml:space="preserve"> </w:t>
            </w:r>
            <w:r w:rsidR="009531D8" w:rsidRPr="00024D8D">
              <w:rPr>
                <w:sz w:val="20"/>
                <w:szCs w:val="20"/>
                <w:lang w:val="en-GB" w:eastAsia="zh-CN" w:bidi="hi-IN"/>
              </w:rPr>
              <w:t>power of attorney enclosed copy of passport,</w:t>
            </w:r>
            <w:r w:rsidR="00B56E70" w:rsidRPr="00024D8D">
              <w:rPr>
                <w:sz w:val="20"/>
                <w:szCs w:val="20"/>
                <w:lang w:val="en-GB" w:eastAsia="zh-CN" w:bidi="hi-IN"/>
              </w:rPr>
              <w:t xml:space="preserve"> on the one side and</w:t>
            </w:r>
          </w:p>
          <w:p w14:paraId="4D598EB8" w14:textId="77777777" w:rsidR="00B56E70" w:rsidRPr="00024D8D" w:rsidRDefault="00B56E70" w:rsidP="00533707">
            <w:pPr>
              <w:widowControl w:val="0"/>
              <w:suppressAutoHyphens/>
              <w:spacing w:after="0" w:line="288" w:lineRule="auto"/>
              <w:jc w:val="both"/>
              <w:rPr>
                <w:rFonts w:eastAsia="DejaVu LGC Sans"/>
                <w:kern w:val="1"/>
                <w:sz w:val="20"/>
                <w:szCs w:val="20"/>
                <w:lang w:val="en-GB" w:eastAsia="zh-CN" w:bidi="hi-IN"/>
              </w:rPr>
            </w:pPr>
            <w:r w:rsidRPr="00024D8D">
              <w:rPr>
                <w:rFonts w:eastAsia="DejaVu LGC Sans"/>
                <w:kern w:val="1"/>
                <w:sz w:val="20"/>
                <w:szCs w:val="20"/>
                <w:lang w:val="en-GB" w:eastAsia="zh-CN" w:bidi="hi-IN"/>
              </w:rPr>
              <w:t>the limited liability company</w:t>
            </w:r>
            <w:r w:rsidR="008929C2" w:rsidRPr="00024D8D">
              <w:rPr>
                <w:rFonts w:eastAsia="DejaVu LGC Sans"/>
                <w:kern w:val="1"/>
                <w:sz w:val="20"/>
                <w:szCs w:val="20"/>
                <w:lang w:val="en-GB" w:eastAsia="zh-CN" w:bidi="hi-IN"/>
              </w:rPr>
              <w:t xml:space="preserve"> „</w:t>
            </w:r>
            <w:proofErr w:type="spellStart"/>
            <w:r w:rsidR="008929C2" w:rsidRPr="00024D8D">
              <w:rPr>
                <w:rFonts w:eastAsia="DejaVu LGC Sans"/>
                <w:kern w:val="1"/>
                <w:sz w:val="20"/>
                <w:szCs w:val="20"/>
                <w:lang w:val="en-GB" w:eastAsia="zh-CN" w:bidi="hi-IN"/>
              </w:rPr>
              <w:t>Austrumlatvijas</w:t>
            </w:r>
            <w:proofErr w:type="spellEnd"/>
            <w:r w:rsidR="008929C2" w:rsidRPr="00024D8D">
              <w:rPr>
                <w:rFonts w:eastAsia="DejaVu LGC Sans"/>
                <w:kern w:val="1"/>
                <w:sz w:val="20"/>
                <w:szCs w:val="20"/>
                <w:lang w:val="en-GB" w:eastAsia="zh-CN" w:bidi="hi-IN"/>
              </w:rPr>
              <w:t xml:space="preserve"> </w:t>
            </w:r>
            <w:proofErr w:type="spellStart"/>
            <w:r w:rsidR="008929C2" w:rsidRPr="00024D8D">
              <w:rPr>
                <w:rFonts w:eastAsia="DejaVu LGC Sans"/>
                <w:kern w:val="1"/>
                <w:sz w:val="20"/>
                <w:szCs w:val="20"/>
                <w:lang w:val="en-GB" w:eastAsia="zh-CN" w:bidi="hi-IN"/>
              </w:rPr>
              <w:t>koncertzāle</w:t>
            </w:r>
            <w:proofErr w:type="spellEnd"/>
            <w:r w:rsidR="008929C2" w:rsidRPr="00024D8D">
              <w:rPr>
                <w:rFonts w:eastAsia="DejaVu LGC Sans"/>
                <w:kern w:val="1"/>
                <w:sz w:val="20"/>
                <w:szCs w:val="20"/>
                <w:lang w:val="en-GB" w:eastAsia="zh-CN" w:bidi="hi-IN"/>
              </w:rPr>
              <w:t>”</w:t>
            </w:r>
            <w:r w:rsidR="00883B4E" w:rsidRPr="00024D8D">
              <w:rPr>
                <w:rFonts w:eastAsia="DejaVu LGC Sans"/>
                <w:kern w:val="1"/>
                <w:sz w:val="20"/>
                <w:szCs w:val="20"/>
                <w:lang w:val="en-GB" w:eastAsia="zh-CN" w:bidi="hi-IN"/>
              </w:rPr>
              <w:t xml:space="preserve"> („The Concert Hall of the Eastern Latvia”)</w:t>
            </w:r>
            <w:r w:rsidR="008929C2" w:rsidRPr="00024D8D">
              <w:rPr>
                <w:rFonts w:eastAsia="DejaVu LGC Sans"/>
                <w:kern w:val="1"/>
                <w:sz w:val="20"/>
                <w:szCs w:val="20"/>
                <w:lang w:val="en-GB" w:eastAsia="zh-CN" w:bidi="hi-IN"/>
              </w:rPr>
              <w:t xml:space="preserve">, </w:t>
            </w:r>
            <w:r w:rsidRPr="00024D8D">
              <w:rPr>
                <w:rFonts w:eastAsia="DejaVu LGC Sans"/>
                <w:kern w:val="1"/>
                <w:sz w:val="20"/>
                <w:szCs w:val="20"/>
                <w:lang w:val="en-GB" w:eastAsia="zh-CN" w:bidi="hi-IN"/>
              </w:rPr>
              <w:t>registration</w:t>
            </w:r>
            <w:r w:rsidR="008929C2" w:rsidRPr="00024D8D">
              <w:rPr>
                <w:rFonts w:eastAsia="DejaVu LGC Sans"/>
                <w:kern w:val="1"/>
                <w:sz w:val="20"/>
                <w:szCs w:val="20"/>
                <w:lang w:val="en-GB" w:eastAsia="zh-CN" w:bidi="hi-IN"/>
              </w:rPr>
              <w:t xml:space="preserve"> </w:t>
            </w:r>
            <w:r w:rsidRPr="00024D8D">
              <w:rPr>
                <w:rFonts w:eastAsia="DejaVu LGC Sans"/>
                <w:kern w:val="1"/>
                <w:sz w:val="20"/>
                <w:szCs w:val="20"/>
                <w:lang w:val="en-GB" w:eastAsia="zh-CN" w:bidi="hi-IN"/>
              </w:rPr>
              <w:t>No</w:t>
            </w:r>
            <w:r w:rsidR="008929C2" w:rsidRPr="00024D8D">
              <w:rPr>
                <w:rFonts w:eastAsia="DejaVu LGC Sans"/>
                <w:kern w:val="1"/>
                <w:sz w:val="20"/>
                <w:szCs w:val="20"/>
                <w:lang w:val="en-GB" w:eastAsia="zh-CN" w:bidi="hi-IN"/>
              </w:rPr>
              <w:t xml:space="preserve">. 42403026217, </w:t>
            </w:r>
            <w:r w:rsidRPr="00024D8D">
              <w:rPr>
                <w:rFonts w:eastAsia="DejaVu LGC Sans"/>
                <w:kern w:val="1"/>
                <w:sz w:val="20"/>
                <w:szCs w:val="20"/>
                <w:lang w:val="en-GB" w:eastAsia="zh-CN" w:bidi="hi-IN"/>
              </w:rPr>
              <w:t xml:space="preserve">legal address: </w:t>
            </w:r>
            <w:r w:rsidR="009531D8" w:rsidRPr="00024D8D">
              <w:rPr>
                <w:rFonts w:eastAsia="DejaVu LGC Sans"/>
                <w:kern w:val="1"/>
                <w:sz w:val="20"/>
                <w:szCs w:val="20"/>
                <w:lang w:val="en-GB" w:eastAsia="zh-CN" w:bidi="hi-IN"/>
              </w:rPr>
              <w:t xml:space="preserve">Pils </w:t>
            </w:r>
            <w:proofErr w:type="spellStart"/>
            <w:r w:rsidR="009531D8" w:rsidRPr="00024D8D">
              <w:rPr>
                <w:rFonts w:eastAsia="DejaVu LGC Sans"/>
                <w:kern w:val="1"/>
                <w:sz w:val="20"/>
                <w:szCs w:val="20"/>
                <w:lang w:val="en-GB" w:eastAsia="zh-CN" w:bidi="hi-IN"/>
              </w:rPr>
              <w:t>iela</w:t>
            </w:r>
            <w:proofErr w:type="spellEnd"/>
            <w:r w:rsidR="009531D8" w:rsidRPr="00024D8D">
              <w:rPr>
                <w:rFonts w:eastAsia="DejaVu LGC Sans"/>
                <w:kern w:val="1"/>
                <w:sz w:val="20"/>
                <w:szCs w:val="20"/>
                <w:lang w:val="en-GB" w:eastAsia="zh-CN" w:bidi="hi-IN"/>
              </w:rPr>
              <w:t xml:space="preserve"> 4</w:t>
            </w:r>
            <w:r w:rsidRPr="00024D8D">
              <w:rPr>
                <w:rFonts w:eastAsia="DejaVu LGC Sans"/>
                <w:kern w:val="1"/>
                <w:sz w:val="20"/>
                <w:szCs w:val="20"/>
                <w:lang w:val="en-GB" w:eastAsia="zh-CN" w:bidi="hi-IN"/>
              </w:rPr>
              <w:t xml:space="preserve">, </w:t>
            </w:r>
            <w:proofErr w:type="spellStart"/>
            <w:r w:rsidRPr="00024D8D">
              <w:rPr>
                <w:rFonts w:eastAsia="DejaVu LGC Sans"/>
                <w:kern w:val="1"/>
                <w:sz w:val="20"/>
                <w:szCs w:val="20"/>
                <w:lang w:val="en-GB" w:eastAsia="zh-CN" w:bidi="hi-IN"/>
              </w:rPr>
              <w:t>Rezekne</w:t>
            </w:r>
            <w:proofErr w:type="spellEnd"/>
            <w:r w:rsidR="008929C2" w:rsidRPr="00024D8D">
              <w:rPr>
                <w:rFonts w:eastAsia="DejaVu LGC Sans"/>
                <w:kern w:val="1"/>
                <w:sz w:val="20"/>
                <w:szCs w:val="20"/>
                <w:lang w:val="en-GB" w:eastAsia="zh-CN" w:bidi="hi-IN"/>
              </w:rPr>
              <w:t xml:space="preserve">, </w:t>
            </w:r>
            <w:r w:rsidR="009531D8" w:rsidRPr="00024D8D">
              <w:rPr>
                <w:rFonts w:eastAsia="DejaVu LGC Sans"/>
                <w:kern w:val="1"/>
                <w:sz w:val="20"/>
                <w:szCs w:val="20"/>
                <w:lang w:val="en-GB" w:eastAsia="zh-CN" w:bidi="hi-IN"/>
              </w:rPr>
              <w:t xml:space="preserve">Latvia, LV-4601, </w:t>
            </w:r>
            <w:r w:rsidRPr="00024D8D">
              <w:rPr>
                <w:sz w:val="20"/>
                <w:szCs w:val="20"/>
                <w:lang w:val="en-GB" w:eastAsia="zh-CN" w:bidi="hi-IN"/>
              </w:rPr>
              <w:t xml:space="preserve">hereinafter referred to as </w:t>
            </w:r>
            <w:r w:rsidRPr="00024D8D">
              <w:rPr>
                <w:b/>
                <w:sz w:val="20"/>
                <w:szCs w:val="20"/>
                <w:lang w:val="en-GB" w:eastAsia="zh-CN" w:bidi="hi-IN"/>
              </w:rPr>
              <w:t xml:space="preserve">the </w:t>
            </w:r>
            <w:r w:rsidRPr="00024D8D">
              <w:rPr>
                <w:rFonts w:eastAsia="DejaVu LGC Sans"/>
                <w:b/>
                <w:kern w:val="1"/>
                <w:sz w:val="20"/>
                <w:szCs w:val="20"/>
                <w:lang w:val="en-GB" w:eastAsia="zh-CN" w:bidi="hi-IN"/>
              </w:rPr>
              <w:t>Customer</w:t>
            </w:r>
            <w:r w:rsidR="008929C2" w:rsidRPr="00024D8D">
              <w:rPr>
                <w:rFonts w:eastAsia="DejaVu LGC Sans"/>
                <w:kern w:val="1"/>
                <w:sz w:val="20"/>
                <w:szCs w:val="20"/>
                <w:lang w:val="en-GB" w:eastAsia="zh-CN" w:bidi="hi-IN"/>
              </w:rPr>
              <w:t>,</w:t>
            </w:r>
            <w:r w:rsidRPr="00024D8D">
              <w:rPr>
                <w:rFonts w:eastAsia="DejaVu LGC Sans"/>
                <w:kern w:val="1"/>
                <w:sz w:val="20"/>
                <w:szCs w:val="20"/>
                <w:lang w:val="en-GB" w:eastAsia="zh-CN" w:bidi="hi-IN"/>
              </w:rPr>
              <w:t xml:space="preserve"> represented by the member of the Board Diana </w:t>
            </w:r>
            <w:proofErr w:type="spellStart"/>
            <w:r w:rsidRPr="00024D8D">
              <w:rPr>
                <w:rFonts w:eastAsia="DejaVu LGC Sans"/>
                <w:kern w:val="1"/>
                <w:sz w:val="20"/>
                <w:szCs w:val="20"/>
                <w:lang w:val="en-GB" w:eastAsia="zh-CN" w:bidi="hi-IN"/>
              </w:rPr>
              <w:t>Zirnina</w:t>
            </w:r>
            <w:proofErr w:type="spellEnd"/>
            <w:r w:rsidR="00F65178" w:rsidRPr="00024D8D">
              <w:rPr>
                <w:rFonts w:eastAsia="DejaVu LGC Sans"/>
                <w:kern w:val="1"/>
                <w:sz w:val="20"/>
                <w:szCs w:val="20"/>
                <w:lang w:val="en-GB" w:eastAsia="zh-CN" w:bidi="hi-IN"/>
              </w:rPr>
              <w:t xml:space="preserve"> acting on the basis of the Statutes of the company and the Authorization</w:t>
            </w:r>
            <w:r w:rsidR="009531D8" w:rsidRPr="00024D8D">
              <w:rPr>
                <w:rFonts w:eastAsia="DejaVu LGC Sans"/>
                <w:kern w:val="1"/>
                <w:sz w:val="20"/>
                <w:szCs w:val="20"/>
                <w:lang w:val="en-GB" w:eastAsia="zh-CN" w:bidi="hi-IN"/>
              </w:rPr>
              <w:t>,</w:t>
            </w:r>
            <w:r w:rsidR="00F65178" w:rsidRPr="00024D8D">
              <w:rPr>
                <w:rFonts w:eastAsia="DejaVu LGC Sans"/>
                <w:kern w:val="1"/>
                <w:sz w:val="20"/>
                <w:szCs w:val="20"/>
                <w:lang w:val="en-GB" w:eastAsia="zh-CN" w:bidi="hi-IN"/>
              </w:rPr>
              <w:t xml:space="preserve"> on the other side,</w:t>
            </w:r>
          </w:p>
          <w:p w14:paraId="7FC51A0F" w14:textId="77777777" w:rsidR="008929C2" w:rsidRPr="00024D8D" w:rsidRDefault="00F65178" w:rsidP="00533707">
            <w:pPr>
              <w:widowControl w:val="0"/>
              <w:suppressAutoHyphens/>
              <w:spacing w:after="0" w:line="288" w:lineRule="auto"/>
              <w:jc w:val="both"/>
              <w:rPr>
                <w:rFonts w:eastAsia="DejaVu LGC Sans"/>
                <w:b/>
                <w:kern w:val="1"/>
                <w:sz w:val="20"/>
                <w:szCs w:val="20"/>
                <w:lang w:val="en-GB" w:eastAsia="zh-CN" w:bidi="hi-IN"/>
              </w:rPr>
            </w:pPr>
            <w:r w:rsidRPr="00024D8D">
              <w:rPr>
                <w:sz w:val="20"/>
                <w:szCs w:val="20"/>
                <w:lang w:val="en-GB" w:eastAsia="zh-CN" w:bidi="hi-IN"/>
              </w:rPr>
              <w:t xml:space="preserve">hereinafter </w:t>
            </w:r>
            <w:r w:rsidRPr="00024D8D">
              <w:rPr>
                <w:rFonts w:eastAsia="DejaVu LGC Sans"/>
                <w:kern w:val="1"/>
                <w:sz w:val="20"/>
                <w:szCs w:val="20"/>
                <w:lang w:val="en-GB" w:eastAsia="zh-CN" w:bidi="hi-IN"/>
              </w:rPr>
              <w:t xml:space="preserve">together and each of them </w:t>
            </w:r>
            <w:r w:rsidRPr="00024D8D">
              <w:rPr>
                <w:sz w:val="20"/>
                <w:szCs w:val="20"/>
                <w:lang w:val="en-GB" w:eastAsia="zh-CN" w:bidi="hi-IN"/>
              </w:rPr>
              <w:t xml:space="preserve">referred to as </w:t>
            </w:r>
            <w:r w:rsidRPr="00024D8D">
              <w:rPr>
                <w:b/>
                <w:sz w:val="20"/>
                <w:szCs w:val="20"/>
                <w:lang w:val="en-GB" w:eastAsia="zh-CN" w:bidi="hi-IN"/>
              </w:rPr>
              <w:t>the</w:t>
            </w:r>
            <w:r w:rsidRPr="00024D8D">
              <w:rPr>
                <w:sz w:val="20"/>
                <w:szCs w:val="20"/>
                <w:lang w:val="en-GB" w:eastAsia="zh-CN" w:bidi="hi-IN"/>
              </w:rPr>
              <w:t xml:space="preserve"> </w:t>
            </w:r>
            <w:r w:rsidRPr="00024D8D">
              <w:rPr>
                <w:b/>
                <w:sz w:val="20"/>
                <w:szCs w:val="20"/>
                <w:lang w:val="en-GB" w:eastAsia="zh-CN" w:bidi="hi-IN"/>
              </w:rPr>
              <w:t>Parties</w:t>
            </w:r>
          </w:p>
          <w:p w14:paraId="47859CE5" w14:textId="77777777" w:rsidR="00F65178" w:rsidRPr="00024D8D" w:rsidRDefault="00F65178" w:rsidP="00533707">
            <w:pPr>
              <w:widowControl w:val="0"/>
              <w:suppressAutoHyphens/>
              <w:spacing w:after="0" w:line="288" w:lineRule="auto"/>
              <w:jc w:val="both"/>
              <w:rPr>
                <w:rFonts w:eastAsia="DejaVu LGC Sans"/>
                <w:kern w:val="1"/>
                <w:sz w:val="20"/>
                <w:szCs w:val="20"/>
                <w:lang w:val="en-GB" w:eastAsia="zh-CN" w:bidi="hi-IN"/>
              </w:rPr>
            </w:pPr>
            <w:r w:rsidRPr="00024D8D">
              <w:rPr>
                <w:rFonts w:eastAsia="DejaVu LGC Sans"/>
                <w:kern w:val="1"/>
                <w:sz w:val="20"/>
                <w:szCs w:val="20"/>
                <w:lang w:val="en-GB" w:eastAsia="zh-CN" w:bidi="hi-IN"/>
              </w:rPr>
              <w:t>has concluded the following agreement (</w:t>
            </w:r>
            <w:r w:rsidRPr="00024D8D">
              <w:rPr>
                <w:sz w:val="20"/>
                <w:szCs w:val="20"/>
                <w:lang w:val="en-GB" w:eastAsia="zh-CN" w:bidi="hi-IN"/>
              </w:rPr>
              <w:t xml:space="preserve">hereinafter – </w:t>
            </w:r>
            <w:r w:rsidRPr="00024D8D">
              <w:rPr>
                <w:b/>
                <w:sz w:val="20"/>
                <w:szCs w:val="20"/>
                <w:lang w:val="en-GB" w:eastAsia="zh-CN" w:bidi="hi-IN"/>
              </w:rPr>
              <w:t>the Contract</w:t>
            </w:r>
            <w:r w:rsidRPr="00024D8D">
              <w:rPr>
                <w:sz w:val="20"/>
                <w:szCs w:val="20"/>
                <w:lang w:val="en-GB" w:eastAsia="zh-CN" w:bidi="hi-IN"/>
              </w:rPr>
              <w:t>)</w:t>
            </w:r>
          </w:p>
          <w:p w14:paraId="6BE0E950" w14:textId="77777777" w:rsidR="008929C2" w:rsidRPr="00024D8D" w:rsidRDefault="00A556F3" w:rsidP="00533707">
            <w:pPr>
              <w:widowControl w:val="0"/>
              <w:numPr>
                <w:ilvl w:val="0"/>
                <w:numId w:val="15"/>
              </w:numPr>
              <w:suppressAutoHyphens/>
              <w:spacing w:before="120" w:after="0" w:line="288" w:lineRule="auto"/>
              <w:rPr>
                <w:rFonts w:eastAsia="DejaVu LGC Sans"/>
                <w:b/>
                <w:kern w:val="1"/>
                <w:sz w:val="20"/>
                <w:szCs w:val="20"/>
                <w:lang w:val="en-GB" w:eastAsia="zh-CN" w:bidi="hi-IN"/>
              </w:rPr>
            </w:pPr>
            <w:r w:rsidRPr="00024D8D">
              <w:rPr>
                <w:rFonts w:eastAsia="DejaVu LGC Sans"/>
                <w:b/>
                <w:kern w:val="1"/>
                <w:sz w:val="20"/>
                <w:szCs w:val="20"/>
                <w:lang w:val="en-GB" w:eastAsia="zh-CN" w:bidi="hi-IN"/>
              </w:rPr>
              <w:t>Subject of the Contract</w:t>
            </w:r>
          </w:p>
          <w:p w14:paraId="2E638006" w14:textId="77777777" w:rsidR="008929C2" w:rsidRPr="00024D8D" w:rsidRDefault="00F65178" w:rsidP="00533707">
            <w:pPr>
              <w:widowControl w:val="0"/>
              <w:numPr>
                <w:ilvl w:val="1"/>
                <w:numId w:val="15"/>
              </w:numPr>
              <w:suppressAutoHyphens/>
              <w:spacing w:before="120" w:after="0" w:line="240" w:lineRule="auto"/>
              <w:ind w:left="567" w:hanging="567"/>
              <w:jc w:val="both"/>
              <w:rPr>
                <w:sz w:val="20"/>
                <w:szCs w:val="20"/>
                <w:lang w:val="en-GB"/>
              </w:rPr>
            </w:pPr>
            <w:r w:rsidRPr="00024D8D">
              <w:rPr>
                <w:rFonts w:eastAsia="DejaVu LGC Sans"/>
                <w:kern w:val="1"/>
                <w:sz w:val="20"/>
                <w:szCs w:val="20"/>
                <w:lang w:val="en-GB" w:eastAsia="zh-CN" w:bidi="hi-IN"/>
              </w:rPr>
              <w:t xml:space="preserve">The Customer </w:t>
            </w:r>
            <w:r w:rsidR="001C638F" w:rsidRPr="00024D8D">
              <w:rPr>
                <w:rFonts w:eastAsia="DejaVu LGC Sans"/>
                <w:kern w:val="1"/>
                <w:sz w:val="20"/>
                <w:szCs w:val="20"/>
                <w:lang w:val="en-GB" w:eastAsia="zh-CN" w:bidi="hi-IN"/>
              </w:rPr>
              <w:t>commissions</w:t>
            </w:r>
            <w:r w:rsidR="00D704AE" w:rsidRPr="00024D8D">
              <w:rPr>
                <w:rFonts w:eastAsia="DejaVu LGC Sans"/>
                <w:kern w:val="1"/>
                <w:sz w:val="20"/>
                <w:szCs w:val="20"/>
                <w:lang w:val="en-GB" w:eastAsia="zh-CN" w:bidi="hi-IN"/>
              </w:rPr>
              <w:t xml:space="preserve"> and pays, and the Contractor </w:t>
            </w:r>
            <w:r w:rsidR="001C638F" w:rsidRPr="00024D8D">
              <w:rPr>
                <w:rFonts w:eastAsia="DejaVu LGC Sans"/>
                <w:kern w:val="1"/>
                <w:sz w:val="20"/>
                <w:szCs w:val="20"/>
                <w:lang w:val="en-GB" w:eastAsia="zh-CN" w:bidi="hi-IN"/>
              </w:rPr>
              <w:t xml:space="preserve">performs </w:t>
            </w:r>
            <w:r w:rsidR="00883B4E" w:rsidRPr="00024D8D">
              <w:rPr>
                <w:kern w:val="20"/>
                <w:sz w:val="20"/>
                <w:szCs w:val="20"/>
                <w:lang w:val="en-GB"/>
              </w:rPr>
              <w:t xml:space="preserve">the maintenance of the stage engineering installations and the equipment (hereinafter – the Installations) of </w:t>
            </w:r>
            <w:r w:rsidR="001C638F" w:rsidRPr="00024D8D">
              <w:rPr>
                <w:kern w:val="20"/>
                <w:sz w:val="20"/>
                <w:szCs w:val="20"/>
                <w:lang w:val="en-GB"/>
              </w:rPr>
              <w:t xml:space="preserve">the </w:t>
            </w:r>
            <w:r w:rsidR="001C638F" w:rsidRPr="00024D8D">
              <w:rPr>
                <w:rFonts w:eastAsia="DejaVu LGC Sans"/>
                <w:kern w:val="1"/>
                <w:sz w:val="20"/>
                <w:szCs w:val="20"/>
                <w:lang w:val="en-GB" w:eastAsia="zh-CN" w:bidi="hi-IN"/>
              </w:rPr>
              <w:t>Concert</w:t>
            </w:r>
            <w:r w:rsidR="00883B4E" w:rsidRPr="00024D8D">
              <w:rPr>
                <w:rFonts w:eastAsia="DejaVu LGC Sans"/>
                <w:kern w:val="1"/>
                <w:sz w:val="20"/>
                <w:szCs w:val="20"/>
                <w:lang w:val="en-GB" w:eastAsia="zh-CN" w:bidi="hi-IN"/>
              </w:rPr>
              <w:t xml:space="preserve"> Hall of the Eastern Latvia, located at the address: </w:t>
            </w:r>
            <w:r w:rsidR="00883B4E" w:rsidRPr="00024D8D">
              <w:rPr>
                <w:sz w:val="20"/>
                <w:szCs w:val="20"/>
                <w:lang w:val="en-GB"/>
              </w:rPr>
              <w:t xml:space="preserve">Pils </w:t>
            </w:r>
            <w:proofErr w:type="spellStart"/>
            <w:r w:rsidR="00883B4E" w:rsidRPr="00024D8D">
              <w:rPr>
                <w:sz w:val="20"/>
                <w:szCs w:val="20"/>
                <w:lang w:val="en-GB"/>
              </w:rPr>
              <w:t>iela</w:t>
            </w:r>
            <w:proofErr w:type="spellEnd"/>
            <w:r w:rsidR="00883B4E" w:rsidRPr="00024D8D">
              <w:rPr>
                <w:sz w:val="20"/>
                <w:szCs w:val="20"/>
                <w:lang w:val="en-GB"/>
              </w:rPr>
              <w:t xml:space="preserve"> 4, </w:t>
            </w:r>
            <w:proofErr w:type="spellStart"/>
            <w:r w:rsidR="00883B4E" w:rsidRPr="00024D8D">
              <w:rPr>
                <w:sz w:val="20"/>
                <w:szCs w:val="20"/>
                <w:lang w:val="en-GB"/>
              </w:rPr>
              <w:t>Rezekne</w:t>
            </w:r>
            <w:proofErr w:type="spellEnd"/>
            <w:r w:rsidR="00883B4E" w:rsidRPr="00024D8D">
              <w:rPr>
                <w:sz w:val="20"/>
                <w:szCs w:val="20"/>
                <w:lang w:val="en-GB"/>
              </w:rPr>
              <w:t>, Latvia</w:t>
            </w:r>
            <w:r w:rsidR="008929C2" w:rsidRPr="00024D8D">
              <w:rPr>
                <w:sz w:val="20"/>
                <w:szCs w:val="20"/>
                <w:lang w:val="en-GB"/>
              </w:rPr>
              <w:t xml:space="preserve">. </w:t>
            </w:r>
          </w:p>
          <w:p w14:paraId="3A3337A1" w14:textId="77777777" w:rsidR="008929C2" w:rsidRPr="00024D8D" w:rsidRDefault="00883B4E"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list of the installations is included in the Annex 1, which constitutes the integral part of this Contract. </w:t>
            </w:r>
          </w:p>
          <w:p w14:paraId="59E9DFF9" w14:textId="77777777" w:rsidR="008929C2" w:rsidRPr="00024D8D" w:rsidRDefault="00AE1C26" w:rsidP="006F31F5">
            <w:pPr>
              <w:widowControl w:val="0"/>
              <w:numPr>
                <w:ilvl w:val="0"/>
                <w:numId w:val="15"/>
              </w:numPr>
              <w:suppressAutoHyphens/>
              <w:spacing w:before="240" w:after="0" w:line="288" w:lineRule="auto"/>
              <w:ind w:left="357" w:hanging="357"/>
              <w:rPr>
                <w:sz w:val="20"/>
                <w:szCs w:val="20"/>
                <w:u w:val="single"/>
                <w:lang w:val="en-GB"/>
              </w:rPr>
            </w:pPr>
            <w:r w:rsidRPr="00024D8D">
              <w:rPr>
                <w:rFonts w:eastAsia="DejaVu LGC Sans"/>
                <w:b/>
                <w:kern w:val="1"/>
                <w:sz w:val="20"/>
                <w:szCs w:val="20"/>
                <w:lang w:val="en-GB" w:eastAsia="zh-CN" w:bidi="hi-IN"/>
              </w:rPr>
              <w:t xml:space="preserve">Obligations of the </w:t>
            </w:r>
            <w:r w:rsidR="001C638F" w:rsidRPr="00024D8D">
              <w:rPr>
                <w:rFonts w:eastAsia="DejaVu LGC Sans"/>
                <w:b/>
                <w:kern w:val="1"/>
                <w:sz w:val="20"/>
                <w:szCs w:val="20"/>
                <w:lang w:val="en-GB" w:eastAsia="zh-CN" w:bidi="hi-IN"/>
              </w:rPr>
              <w:t>Contractor</w:t>
            </w:r>
          </w:p>
          <w:p w14:paraId="7C422E0B" w14:textId="77777777" w:rsidR="00AE1C26" w:rsidRPr="00024D8D" w:rsidRDefault="00AE1C26"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The Contractor shall be entrusted with the maintenance of the installations referred to in the Article 1. The maintenances works includes:</w:t>
            </w:r>
          </w:p>
          <w:p w14:paraId="11ED4CFE" w14:textId="77777777" w:rsidR="00AE1C26" w:rsidRPr="00024D8D" w:rsidRDefault="00AE1C26" w:rsidP="00533707">
            <w:pPr>
              <w:pStyle w:val="Sarakstarindkopa"/>
              <w:numPr>
                <w:ilvl w:val="0"/>
                <w:numId w:val="1"/>
              </w:numPr>
              <w:spacing w:after="0" w:line="240" w:lineRule="auto"/>
              <w:jc w:val="both"/>
              <w:rPr>
                <w:sz w:val="20"/>
                <w:szCs w:val="20"/>
                <w:lang w:val="en-GB"/>
              </w:rPr>
            </w:pPr>
            <w:r w:rsidRPr="00024D8D">
              <w:rPr>
                <w:sz w:val="20"/>
                <w:szCs w:val="20"/>
                <w:lang w:val="en-GB"/>
              </w:rPr>
              <w:t>Removal of foreign matter and auxiliary materials that might affect the operational safety of the installations,</w:t>
            </w:r>
          </w:p>
          <w:p w14:paraId="57AF5C74" w14:textId="77777777" w:rsidR="00AE1C26" w:rsidRPr="00024D8D" w:rsidRDefault="00AE1C26" w:rsidP="00533707">
            <w:pPr>
              <w:pStyle w:val="Sarakstarindkopa"/>
              <w:numPr>
                <w:ilvl w:val="0"/>
                <w:numId w:val="1"/>
              </w:numPr>
              <w:spacing w:after="0" w:line="240" w:lineRule="auto"/>
              <w:jc w:val="both"/>
              <w:rPr>
                <w:sz w:val="20"/>
                <w:szCs w:val="20"/>
                <w:lang w:val="en-GB"/>
              </w:rPr>
            </w:pPr>
            <w:r w:rsidRPr="00024D8D">
              <w:rPr>
                <w:sz w:val="20"/>
                <w:szCs w:val="20"/>
                <w:lang w:val="en-GB"/>
              </w:rPr>
              <w:t>Replenishing consumables and auxiliary materials (e.g. lubricants) necessary for the operation of the installations,</w:t>
            </w:r>
          </w:p>
          <w:p w14:paraId="7D7AA01C" w14:textId="77777777" w:rsidR="00AE1C26" w:rsidRPr="00024D8D" w:rsidRDefault="00AE1C26" w:rsidP="00533707">
            <w:pPr>
              <w:pStyle w:val="Sarakstarindkopa"/>
              <w:numPr>
                <w:ilvl w:val="0"/>
                <w:numId w:val="1"/>
              </w:numPr>
              <w:spacing w:after="0" w:line="240" w:lineRule="auto"/>
              <w:jc w:val="both"/>
              <w:rPr>
                <w:sz w:val="20"/>
                <w:szCs w:val="20"/>
                <w:lang w:val="en-GB"/>
              </w:rPr>
            </w:pPr>
            <w:r w:rsidRPr="00024D8D">
              <w:rPr>
                <w:sz w:val="20"/>
                <w:szCs w:val="20"/>
                <w:lang w:val="en-GB"/>
              </w:rPr>
              <w:t>Readjusting clamping, fastening or tensioning devices, limit switches, etc.,</w:t>
            </w:r>
          </w:p>
          <w:p w14:paraId="645D476F" w14:textId="77777777" w:rsidR="00AE1C26" w:rsidRPr="00024D8D" w:rsidRDefault="00AE1C26" w:rsidP="00533707">
            <w:pPr>
              <w:pStyle w:val="Sarakstarindkopa"/>
              <w:numPr>
                <w:ilvl w:val="0"/>
                <w:numId w:val="1"/>
              </w:numPr>
              <w:spacing w:after="0" w:line="240" w:lineRule="auto"/>
              <w:jc w:val="both"/>
              <w:rPr>
                <w:sz w:val="20"/>
                <w:szCs w:val="20"/>
                <w:lang w:val="en-GB"/>
              </w:rPr>
            </w:pPr>
            <w:r w:rsidRPr="00024D8D">
              <w:rPr>
                <w:sz w:val="20"/>
                <w:szCs w:val="20"/>
                <w:lang w:val="en-GB"/>
              </w:rPr>
              <w:t>Checking components for wear, tight seating, easy movement, damage, noise emission, etc.</w:t>
            </w:r>
          </w:p>
          <w:p w14:paraId="2FB27FA0" w14:textId="77777777" w:rsidR="00A13DAD" w:rsidRPr="00024D8D" w:rsidRDefault="00A13DAD" w:rsidP="00A13DAD">
            <w:pPr>
              <w:pStyle w:val="Sarakstarindkopa"/>
              <w:spacing w:after="0" w:line="240" w:lineRule="auto"/>
              <w:jc w:val="both"/>
              <w:rPr>
                <w:sz w:val="20"/>
                <w:szCs w:val="20"/>
                <w:lang w:val="en-GB"/>
              </w:rPr>
            </w:pPr>
          </w:p>
          <w:p w14:paraId="698A5180"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maintenance work shall be carried out on the basis of the checklists of any device. The contractor creates the detailed checklists during the first maintenance according to the generally accepted engineering standards, legal provisions and safety regulations, in particular the accident prevention regulations. </w:t>
            </w:r>
          </w:p>
          <w:p w14:paraId="263B83C4"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The checklists include all necessary steps to assure the results as written in the Article 3.1.</w:t>
            </w:r>
          </w:p>
          <w:p w14:paraId="543AAB7A"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example of a checklist is enclosed in the Appendix 2, </w:t>
            </w:r>
            <w:r w:rsidRPr="00024D8D">
              <w:rPr>
                <w:sz w:val="20"/>
                <w:szCs w:val="20"/>
                <w:lang w:val="en-GB"/>
              </w:rPr>
              <w:lastRenderedPageBreak/>
              <w:t>which constitutes the integral part of the Contract.</w:t>
            </w:r>
          </w:p>
          <w:p w14:paraId="69D146C7"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shall adjust the checklist according to the technical progress in coordination with the Customer. </w:t>
            </w:r>
          </w:p>
          <w:p w14:paraId="1C9529DF"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During the </w:t>
            </w:r>
            <w:r w:rsidR="001C638F" w:rsidRPr="00024D8D">
              <w:rPr>
                <w:sz w:val="20"/>
                <w:szCs w:val="20"/>
                <w:lang w:val="en-GB"/>
              </w:rPr>
              <w:t>maintenance</w:t>
            </w:r>
            <w:r w:rsidRPr="00024D8D">
              <w:rPr>
                <w:sz w:val="20"/>
                <w:szCs w:val="20"/>
                <w:lang w:val="en-GB"/>
              </w:rPr>
              <w:t xml:space="preserve"> work the Contractor shall fill the checklist for each </w:t>
            </w:r>
            <w:r w:rsidR="001C638F" w:rsidRPr="00024D8D">
              <w:rPr>
                <w:sz w:val="20"/>
                <w:szCs w:val="20"/>
                <w:lang w:val="en-GB"/>
              </w:rPr>
              <w:t>facility</w:t>
            </w:r>
            <w:r w:rsidRPr="00024D8D">
              <w:rPr>
                <w:sz w:val="20"/>
                <w:szCs w:val="20"/>
                <w:lang w:val="en-GB"/>
              </w:rPr>
              <w:t xml:space="preserve">. </w:t>
            </w:r>
          </w:p>
          <w:p w14:paraId="217400DE"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has to instruct the employees of the Customer, taking part in the maintenance works (See Article 11.4.), to give them the ability to make smaller repairs on their own. </w:t>
            </w:r>
          </w:p>
          <w:p w14:paraId="7A52089B" w14:textId="77777777" w:rsidR="00AA421A" w:rsidRPr="00024D8D" w:rsidRDefault="00AA421A" w:rsidP="00AA421A">
            <w:pPr>
              <w:widowControl w:val="0"/>
              <w:suppressAutoHyphens/>
              <w:spacing w:before="120" w:after="0" w:line="240" w:lineRule="auto"/>
              <w:ind w:left="567"/>
              <w:jc w:val="both"/>
              <w:rPr>
                <w:sz w:val="2"/>
                <w:szCs w:val="20"/>
                <w:lang w:val="en-GB"/>
              </w:rPr>
            </w:pPr>
          </w:p>
          <w:p w14:paraId="382118D9" w14:textId="77777777" w:rsidR="008929C2" w:rsidRPr="00024D8D" w:rsidRDefault="00A556F3" w:rsidP="00533707">
            <w:pPr>
              <w:widowControl w:val="0"/>
              <w:numPr>
                <w:ilvl w:val="0"/>
                <w:numId w:val="15"/>
              </w:numPr>
              <w:suppressAutoHyphens/>
              <w:spacing w:before="120" w:after="0" w:line="288" w:lineRule="auto"/>
              <w:rPr>
                <w:sz w:val="20"/>
                <w:szCs w:val="20"/>
                <w:lang w:val="en-GB"/>
              </w:rPr>
            </w:pPr>
            <w:r w:rsidRPr="00024D8D">
              <w:rPr>
                <w:rFonts w:eastAsia="DejaVu LGC Sans"/>
                <w:b/>
                <w:kern w:val="1"/>
                <w:sz w:val="20"/>
                <w:szCs w:val="20"/>
                <w:lang w:val="en-GB" w:eastAsia="zh-CN" w:bidi="hi-IN"/>
              </w:rPr>
              <w:t>Obligations of the Contractor</w:t>
            </w:r>
          </w:p>
          <w:p w14:paraId="68C2FE18" w14:textId="77777777" w:rsidR="008929C2"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work shall be performed in such that the operational readiness and safety of the installations are maintained. The generally accepted engineering standards, legal provisions and safety regulations in particular the accident prevention regulations, shall be adhered to. </w:t>
            </w:r>
          </w:p>
          <w:p w14:paraId="1B9AC094" w14:textId="77777777" w:rsidR="00E22ED8" w:rsidRPr="00024D8D" w:rsidRDefault="00E31B0D"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is under the obligation to have the maintenance work carried out by duly qualified </w:t>
            </w:r>
            <w:r w:rsidR="00E22ED8" w:rsidRPr="00024D8D">
              <w:rPr>
                <w:sz w:val="20"/>
                <w:szCs w:val="20"/>
                <w:lang w:val="en-GB"/>
              </w:rPr>
              <w:t>personnel</w:t>
            </w:r>
            <w:r w:rsidRPr="00024D8D">
              <w:rPr>
                <w:sz w:val="20"/>
                <w:szCs w:val="20"/>
                <w:lang w:val="en-GB"/>
              </w:rPr>
              <w:t xml:space="preserve">. </w:t>
            </w:r>
            <w:r w:rsidR="00E22ED8" w:rsidRPr="00024D8D">
              <w:rPr>
                <w:sz w:val="20"/>
                <w:szCs w:val="20"/>
                <w:lang w:val="en-GB"/>
              </w:rPr>
              <w:t>With the consent of the Customer, the Contractor can  assign part of the work to subcontractors that have the same qualification</w:t>
            </w:r>
          </w:p>
          <w:p w14:paraId="1ADAA9C9" w14:textId="77777777" w:rsidR="008929C2" w:rsidRPr="00024D8D" w:rsidRDefault="00E22ED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is responsible for supplying or providing all auxiliary means (e.g. measuring instruments and tools) which are needed to perform the work. </w:t>
            </w:r>
          </w:p>
          <w:p w14:paraId="51B04A74" w14:textId="77777777" w:rsidR="008929C2" w:rsidRPr="00024D8D" w:rsidRDefault="00E22ED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If during the maintenance work, the Contractor detects, or assumes to have detected, any defects or damage which might affect the operation of safety of an installation, it shall inform the Customer thereof without delay and, where necessary, have the installation concerned put out of operation. </w:t>
            </w:r>
          </w:p>
          <w:p w14:paraId="73251416" w14:textId="77777777" w:rsidR="008929C2" w:rsidRPr="00024D8D" w:rsidRDefault="00E22ED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In the case of defects or damage that need not be immediately remedied and the rectification of which is not part of the Contractor’s obligations as specified in the Article 2, the Contractor shall notify the Customer without delay of such defects/ damage.</w:t>
            </w:r>
          </w:p>
          <w:p w14:paraId="708088EC" w14:textId="77777777" w:rsidR="008929C2" w:rsidRPr="00024D8D" w:rsidRDefault="00E22ED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If the Contractor finds that, due to a different use of an installation or due to changed maintenance instructions, the maintenance intervals need to be changed, it shall inform the Customer thereof. </w:t>
            </w:r>
          </w:p>
          <w:p w14:paraId="6918470F" w14:textId="77777777" w:rsidR="00A13DAD" w:rsidRPr="00024D8D" w:rsidRDefault="00A13DAD" w:rsidP="00A13DAD">
            <w:pPr>
              <w:widowControl w:val="0"/>
              <w:suppressAutoHyphens/>
              <w:spacing w:before="120" w:after="0" w:line="240" w:lineRule="auto"/>
              <w:ind w:left="567"/>
              <w:jc w:val="both"/>
              <w:rPr>
                <w:sz w:val="4"/>
                <w:szCs w:val="4"/>
                <w:lang w:val="en-GB"/>
              </w:rPr>
            </w:pPr>
          </w:p>
          <w:p w14:paraId="0E11CC89" w14:textId="77777777" w:rsidR="008929C2" w:rsidRPr="00024D8D" w:rsidRDefault="008E715C" w:rsidP="00533707">
            <w:pPr>
              <w:widowControl w:val="0"/>
              <w:numPr>
                <w:ilvl w:val="0"/>
                <w:numId w:val="15"/>
              </w:numPr>
              <w:suppressAutoHyphens/>
              <w:spacing w:before="120" w:after="0" w:line="288" w:lineRule="auto"/>
              <w:rPr>
                <w:sz w:val="20"/>
                <w:szCs w:val="20"/>
                <w:lang w:val="en-GB"/>
              </w:rPr>
            </w:pPr>
            <w:r w:rsidRPr="00024D8D">
              <w:rPr>
                <w:rFonts w:eastAsia="DejaVu LGC Sans"/>
                <w:b/>
                <w:kern w:val="1"/>
                <w:sz w:val="20"/>
                <w:szCs w:val="20"/>
                <w:lang w:val="en-GB" w:eastAsia="zh-CN" w:bidi="hi-IN"/>
              </w:rPr>
              <w:t>Dates</w:t>
            </w:r>
          </w:p>
          <w:p w14:paraId="5BE04E8D" w14:textId="77777777" w:rsidR="008929C2" w:rsidRPr="00024D8D" w:rsidRDefault="008E715C"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The dates at which the maintenance work is to be carried out shall be agreed between the Customer and the Contractor in due time before the beginning of the work.</w:t>
            </w:r>
          </w:p>
          <w:p w14:paraId="47326C8F" w14:textId="77777777" w:rsidR="008929C2" w:rsidRPr="00024D8D" w:rsidRDefault="008E715C"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Maintenance shall be carried out:</w:t>
            </w:r>
          </w:p>
          <w:p w14:paraId="747B9505" w14:textId="77777777" w:rsidR="008929C2" w:rsidRPr="00024D8D" w:rsidRDefault="008E715C" w:rsidP="00533707">
            <w:pPr>
              <w:pStyle w:val="Sarakstarindkopa"/>
              <w:numPr>
                <w:ilvl w:val="0"/>
                <w:numId w:val="1"/>
              </w:numPr>
              <w:spacing w:after="0" w:line="240" w:lineRule="auto"/>
              <w:jc w:val="both"/>
              <w:rPr>
                <w:sz w:val="20"/>
                <w:szCs w:val="20"/>
                <w:lang w:val="en-GB"/>
              </w:rPr>
            </w:pPr>
            <w:r w:rsidRPr="00024D8D">
              <w:rPr>
                <w:sz w:val="20"/>
                <w:szCs w:val="20"/>
                <w:lang w:val="en-GB"/>
              </w:rPr>
              <w:t>Once a year,</w:t>
            </w:r>
          </w:p>
          <w:p w14:paraId="4410D04F" w14:textId="77777777" w:rsidR="006F31F5" w:rsidRPr="00024D8D" w:rsidRDefault="006F31F5" w:rsidP="006F31F5">
            <w:pPr>
              <w:pStyle w:val="Sarakstarindkopa"/>
              <w:numPr>
                <w:ilvl w:val="0"/>
                <w:numId w:val="17"/>
              </w:numPr>
              <w:suppressAutoHyphens/>
              <w:spacing w:after="0"/>
              <w:jc w:val="both"/>
              <w:rPr>
                <w:sz w:val="20"/>
                <w:szCs w:val="20"/>
              </w:rPr>
            </w:pPr>
            <w:r w:rsidRPr="00024D8D">
              <w:rPr>
                <w:sz w:val="20"/>
                <w:szCs w:val="20"/>
              </w:rPr>
              <w:t>in 3 full working days,</w:t>
            </w:r>
          </w:p>
          <w:p w14:paraId="54144B54" w14:textId="0609E493" w:rsidR="008929C2" w:rsidRPr="00024D8D" w:rsidRDefault="00ED6987" w:rsidP="009531D8">
            <w:pPr>
              <w:pStyle w:val="Sarakstarindkopa"/>
              <w:numPr>
                <w:ilvl w:val="0"/>
                <w:numId w:val="17"/>
              </w:numPr>
              <w:suppressAutoHyphens/>
              <w:spacing w:after="0"/>
              <w:jc w:val="both"/>
              <w:rPr>
                <w:sz w:val="20"/>
                <w:szCs w:val="20"/>
              </w:rPr>
            </w:pPr>
            <w:r w:rsidRPr="00024D8D">
              <w:rPr>
                <w:sz w:val="20"/>
                <w:szCs w:val="20"/>
              </w:rPr>
              <w:t xml:space="preserve">before 1st June </w:t>
            </w:r>
            <w:r w:rsidR="001A591B" w:rsidRPr="00024D8D">
              <w:rPr>
                <w:sz w:val="20"/>
                <w:szCs w:val="20"/>
              </w:rPr>
              <w:t>202</w:t>
            </w:r>
            <w:r w:rsidR="00F0179E" w:rsidRPr="00024D8D">
              <w:rPr>
                <w:sz w:val="20"/>
                <w:szCs w:val="20"/>
              </w:rPr>
              <w:t>4</w:t>
            </w:r>
          </w:p>
          <w:p w14:paraId="299AAD2F" w14:textId="1E585FD7" w:rsidR="00ED6987" w:rsidRPr="00024D8D" w:rsidRDefault="00ED6987" w:rsidP="009531D8">
            <w:pPr>
              <w:pStyle w:val="Sarakstarindkopa"/>
              <w:numPr>
                <w:ilvl w:val="0"/>
                <w:numId w:val="17"/>
              </w:numPr>
              <w:suppressAutoHyphens/>
              <w:spacing w:after="0"/>
              <w:jc w:val="both"/>
              <w:rPr>
                <w:sz w:val="20"/>
                <w:szCs w:val="20"/>
              </w:rPr>
            </w:pPr>
            <w:r w:rsidRPr="00024D8D">
              <w:rPr>
                <w:sz w:val="20"/>
                <w:szCs w:val="20"/>
              </w:rPr>
              <w:t xml:space="preserve">after the 28th February </w:t>
            </w:r>
            <w:r w:rsidR="001A591B" w:rsidRPr="00024D8D">
              <w:rPr>
                <w:sz w:val="20"/>
                <w:szCs w:val="20"/>
              </w:rPr>
              <w:t>202</w:t>
            </w:r>
            <w:r w:rsidR="00F0179E" w:rsidRPr="00024D8D">
              <w:rPr>
                <w:sz w:val="20"/>
                <w:szCs w:val="20"/>
              </w:rPr>
              <w:t>5</w:t>
            </w:r>
            <w:r w:rsidRPr="00024D8D">
              <w:rPr>
                <w:sz w:val="20"/>
                <w:szCs w:val="20"/>
              </w:rPr>
              <w:t xml:space="preserve"> and before 1st June </w:t>
            </w:r>
            <w:r w:rsidR="001A591B" w:rsidRPr="00024D8D">
              <w:rPr>
                <w:sz w:val="20"/>
                <w:szCs w:val="20"/>
              </w:rPr>
              <w:t>202</w:t>
            </w:r>
            <w:r w:rsidR="00F0179E" w:rsidRPr="00024D8D">
              <w:rPr>
                <w:sz w:val="20"/>
                <w:szCs w:val="20"/>
              </w:rPr>
              <w:t>5</w:t>
            </w:r>
          </w:p>
          <w:p w14:paraId="2DF2AB7B" w14:textId="77777777" w:rsidR="00ED6987" w:rsidRPr="00024D8D" w:rsidRDefault="00ED6987" w:rsidP="007B6954">
            <w:pPr>
              <w:pStyle w:val="Sarakstarindkopa"/>
              <w:spacing w:after="0" w:line="240" w:lineRule="auto"/>
              <w:jc w:val="both"/>
              <w:rPr>
                <w:sz w:val="20"/>
                <w:szCs w:val="20"/>
                <w:lang w:val="en-GB"/>
              </w:rPr>
            </w:pPr>
          </w:p>
          <w:p w14:paraId="51A96B7E" w14:textId="77777777" w:rsidR="009531D8" w:rsidRPr="00024D8D" w:rsidRDefault="009531D8" w:rsidP="007B6954">
            <w:pPr>
              <w:pStyle w:val="Sarakstarindkopa"/>
              <w:spacing w:after="0" w:line="240" w:lineRule="auto"/>
              <w:jc w:val="both"/>
              <w:rPr>
                <w:sz w:val="20"/>
                <w:szCs w:val="20"/>
                <w:lang w:val="en-GB"/>
              </w:rPr>
            </w:pPr>
          </w:p>
          <w:p w14:paraId="6B8DAA7F" w14:textId="77777777" w:rsidR="008929C2" w:rsidRPr="00024D8D" w:rsidRDefault="008E715C" w:rsidP="00533707">
            <w:pPr>
              <w:widowControl w:val="0"/>
              <w:numPr>
                <w:ilvl w:val="0"/>
                <w:numId w:val="15"/>
              </w:numPr>
              <w:suppressAutoHyphens/>
              <w:spacing w:before="120" w:after="0" w:line="288" w:lineRule="auto"/>
              <w:rPr>
                <w:rFonts w:eastAsia="DejaVu LGC Sans"/>
                <w:b/>
                <w:kern w:val="1"/>
                <w:sz w:val="20"/>
                <w:szCs w:val="20"/>
                <w:lang w:val="en-GB" w:eastAsia="zh-CN" w:bidi="hi-IN"/>
              </w:rPr>
            </w:pPr>
            <w:r w:rsidRPr="00024D8D">
              <w:rPr>
                <w:rFonts w:eastAsia="DejaVu LGC Sans"/>
                <w:b/>
                <w:kern w:val="1"/>
                <w:sz w:val="20"/>
                <w:szCs w:val="20"/>
                <w:lang w:val="en-GB" w:eastAsia="zh-CN" w:bidi="hi-IN"/>
              </w:rPr>
              <w:t>Performance of work</w:t>
            </w:r>
          </w:p>
          <w:p w14:paraId="34D2AF4A" w14:textId="77777777" w:rsidR="008929C2" w:rsidRPr="00024D8D" w:rsidRDefault="008E715C"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shall prepare and submit to the Customer a maintenance record specifying the date, kind of work done (including any built-in parts) and any defects detected. With </w:t>
            </w:r>
            <w:r w:rsidRPr="00024D8D">
              <w:rPr>
                <w:sz w:val="20"/>
                <w:szCs w:val="20"/>
                <w:lang w:val="en-GB"/>
              </w:rPr>
              <w:lastRenderedPageBreak/>
              <w:t xml:space="preserve">the maintenance record the Contractor confirms that there are no other visible deviations from the normal technical conditions and from the Manufacturer’s requirements. </w:t>
            </w:r>
          </w:p>
          <w:p w14:paraId="119B8C1E" w14:textId="77777777" w:rsidR="008929C2" w:rsidRPr="00024D8D" w:rsidRDefault="008E715C"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maintenance record shall be countersigned by one of the Customer’s representatives as a confirmation of the proper performance of the maintenance work. </w:t>
            </w:r>
          </w:p>
          <w:p w14:paraId="175B1366" w14:textId="77777777" w:rsidR="008929C2" w:rsidRPr="00024D8D" w:rsidRDefault="008E715C"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One copy of the maintenance record shall remain with the Customer. </w:t>
            </w:r>
          </w:p>
          <w:p w14:paraId="1C03E1E2" w14:textId="77777777" w:rsidR="008929C2" w:rsidRPr="00024D8D" w:rsidRDefault="00FF374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Maintenance work shall be carried out on the basis of the checklists of each device. (Annex 2 – Example of checklist). </w:t>
            </w:r>
          </w:p>
          <w:p w14:paraId="5BFD6CEC" w14:textId="77777777" w:rsidR="008929C2" w:rsidRPr="00024D8D" w:rsidRDefault="00FF374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creates the detailed checklists during the first maintenance according to the generally accepted engineering standards, legal provisions and safety regulations, in particular the accident prevention regulations. </w:t>
            </w:r>
          </w:p>
          <w:p w14:paraId="24488110" w14:textId="77777777" w:rsidR="008929C2" w:rsidRPr="00024D8D" w:rsidRDefault="00FF3748"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 xml:space="preserve">The Contractor will send the maintenance record with all fulfilled checklists together with the invoice. </w:t>
            </w:r>
          </w:p>
          <w:p w14:paraId="0C8C08CD" w14:textId="77777777" w:rsidR="008929C2" w:rsidRPr="00024D8D" w:rsidRDefault="00976679" w:rsidP="00533707">
            <w:pPr>
              <w:widowControl w:val="0"/>
              <w:numPr>
                <w:ilvl w:val="0"/>
                <w:numId w:val="15"/>
              </w:numPr>
              <w:suppressAutoHyphens/>
              <w:spacing w:before="120" w:after="0" w:line="288" w:lineRule="auto"/>
              <w:rPr>
                <w:sz w:val="20"/>
                <w:szCs w:val="20"/>
                <w:u w:val="single"/>
                <w:lang w:val="en-GB"/>
              </w:rPr>
            </w:pPr>
            <w:r w:rsidRPr="00024D8D">
              <w:rPr>
                <w:rFonts w:eastAsia="DejaVu LGC Sans"/>
                <w:b/>
                <w:kern w:val="1"/>
                <w:sz w:val="20"/>
                <w:szCs w:val="20"/>
                <w:lang w:val="en-GB" w:eastAsia="zh-CN" w:bidi="hi-IN"/>
              </w:rPr>
              <w:t>Remuneration</w:t>
            </w:r>
          </w:p>
          <w:p w14:paraId="733A469C" w14:textId="36EFAD47" w:rsidR="00976679" w:rsidRPr="00024D8D" w:rsidRDefault="0097077A" w:rsidP="00533707">
            <w:pPr>
              <w:widowControl w:val="0"/>
              <w:numPr>
                <w:ilvl w:val="1"/>
                <w:numId w:val="15"/>
              </w:numPr>
              <w:suppressAutoHyphens/>
              <w:spacing w:before="120" w:after="0" w:line="240" w:lineRule="auto"/>
              <w:ind w:left="567" w:hanging="567"/>
              <w:jc w:val="both"/>
              <w:rPr>
                <w:sz w:val="20"/>
                <w:szCs w:val="20"/>
                <w:lang w:val="en-GB"/>
              </w:rPr>
            </w:pPr>
            <w:r w:rsidRPr="00024D8D">
              <w:rPr>
                <w:sz w:val="20"/>
                <w:szCs w:val="20"/>
                <w:lang w:val="en-GB"/>
              </w:rPr>
              <w:t>The fee for Maintenance, as described above, is no more than EUR 18,968.00/year (eighteen thousand nine hundred and sixty-eight euros, 00 cents) without VAT, hereinafter referred to as the Contract Price, which can be calculated in accordance with clauses 6.1.a - 6.5. According to the laws and regulations of the Republic of Latvia, VAT is charged at 21%, that is 3983.28 EUR/year (three thousand nine hundred and eighty three euros, 28 cents). The total amount of the contract is 22951.28 EUR/year (twenty-two thousand nine hundred and fifty-one euros, 28 cents), including VAT 21%</w:t>
            </w:r>
            <w:r w:rsidR="00976679" w:rsidRPr="00024D8D">
              <w:rPr>
                <w:sz w:val="20"/>
                <w:szCs w:val="20"/>
                <w:lang w:val="en-GB"/>
              </w:rPr>
              <w:t>.</w:t>
            </w:r>
          </w:p>
          <w:p w14:paraId="189C2759" w14:textId="77777777" w:rsidR="00A13DAD" w:rsidRPr="00024D8D" w:rsidRDefault="00A13DAD" w:rsidP="00A13DAD">
            <w:pPr>
              <w:widowControl w:val="0"/>
              <w:suppressAutoHyphens/>
              <w:spacing w:before="120" w:after="0" w:line="240" w:lineRule="auto"/>
              <w:ind w:left="567"/>
              <w:jc w:val="both"/>
              <w:rPr>
                <w:sz w:val="2"/>
                <w:szCs w:val="2"/>
                <w:lang w:val="en-GB"/>
              </w:rPr>
            </w:pPr>
          </w:p>
          <w:p w14:paraId="1DB3B9F9" w14:textId="77777777" w:rsidR="00283EA4" w:rsidRPr="00024D8D" w:rsidRDefault="00283EA4" w:rsidP="00283EA4">
            <w:pPr>
              <w:widowControl w:val="0"/>
              <w:suppressAutoHyphens/>
              <w:spacing w:before="120" w:after="0" w:line="240" w:lineRule="auto"/>
              <w:jc w:val="both"/>
              <w:rPr>
                <w:sz w:val="2"/>
                <w:szCs w:val="20"/>
                <w:lang w:val="en-GB"/>
              </w:rPr>
            </w:pPr>
          </w:p>
          <w:tbl>
            <w:tblPr>
              <w:tblW w:w="54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 w:type="dxa"/>
                <w:right w:w="0" w:type="dxa"/>
              </w:tblCellMar>
              <w:tblLook w:val="0000" w:firstRow="0" w:lastRow="0" w:firstColumn="0" w:lastColumn="0" w:noHBand="0" w:noVBand="0"/>
            </w:tblPr>
            <w:tblGrid>
              <w:gridCol w:w="338"/>
              <w:gridCol w:w="312"/>
              <w:gridCol w:w="600"/>
              <w:gridCol w:w="2325"/>
              <w:gridCol w:w="709"/>
              <w:gridCol w:w="323"/>
              <w:gridCol w:w="806"/>
            </w:tblGrid>
            <w:tr w:rsidR="00283EA4" w:rsidRPr="00024D8D" w14:paraId="4BBE2083" w14:textId="77777777" w:rsidTr="00DD0BC1">
              <w:tc>
                <w:tcPr>
                  <w:tcW w:w="338" w:type="dxa"/>
                  <w:shd w:val="clear" w:color="auto" w:fill="auto"/>
                  <w:tcMar>
                    <w:left w:w="-5" w:type="dxa"/>
                  </w:tcMar>
                </w:tcPr>
                <w:p w14:paraId="12F23D22" w14:textId="77777777" w:rsidR="00283EA4" w:rsidRPr="00024D8D" w:rsidRDefault="00283EA4" w:rsidP="00496910">
                  <w:pPr>
                    <w:tabs>
                      <w:tab w:val="left" w:pos="600"/>
                    </w:tabs>
                    <w:spacing w:after="0" w:line="100" w:lineRule="atLeast"/>
                    <w:jc w:val="both"/>
                    <w:rPr>
                      <w:color w:val="000000"/>
                      <w:sz w:val="16"/>
                      <w:szCs w:val="16"/>
                    </w:rPr>
                  </w:pPr>
                  <w:bookmarkStart w:id="2" w:name="_Hlk153294184"/>
                  <w:r w:rsidRPr="00024D8D">
                    <w:rPr>
                      <w:rFonts w:cs="Calibri"/>
                      <w:color w:val="000000"/>
                      <w:sz w:val="16"/>
                      <w:szCs w:val="16"/>
                    </w:rPr>
                    <w:t>6.1.a</w:t>
                  </w:r>
                </w:p>
              </w:tc>
              <w:tc>
                <w:tcPr>
                  <w:tcW w:w="312" w:type="dxa"/>
                  <w:shd w:val="clear" w:color="auto" w:fill="auto"/>
                  <w:tcMar>
                    <w:left w:w="-5" w:type="dxa"/>
                  </w:tcMar>
                </w:tcPr>
                <w:p w14:paraId="721FF340"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24</w:t>
                  </w:r>
                </w:p>
              </w:tc>
              <w:tc>
                <w:tcPr>
                  <w:tcW w:w="600" w:type="dxa"/>
                  <w:shd w:val="clear" w:color="auto" w:fill="auto"/>
                  <w:tcMar>
                    <w:left w:w="-5" w:type="dxa"/>
                  </w:tcMar>
                </w:tcPr>
                <w:p w14:paraId="4EC3DD67"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hours</w:t>
                  </w:r>
                </w:p>
              </w:tc>
              <w:tc>
                <w:tcPr>
                  <w:tcW w:w="2325" w:type="dxa"/>
                  <w:shd w:val="clear" w:color="auto" w:fill="auto"/>
                  <w:tcMar>
                    <w:left w:w="-5" w:type="dxa"/>
                  </w:tcMar>
                </w:tcPr>
                <w:p w14:paraId="4B119BB3"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Electronical engineer</w:t>
                  </w:r>
                </w:p>
              </w:tc>
              <w:tc>
                <w:tcPr>
                  <w:tcW w:w="1032" w:type="dxa"/>
                  <w:gridSpan w:val="2"/>
                  <w:shd w:val="clear" w:color="auto" w:fill="FFFFFF" w:themeFill="background1"/>
                  <w:tcMar>
                    <w:left w:w="-5" w:type="dxa"/>
                  </w:tcMar>
                </w:tcPr>
                <w:p w14:paraId="7D8EEF5A" w14:textId="343F7D44" w:rsidR="00807315" w:rsidRPr="00024D8D" w:rsidRDefault="00807315" w:rsidP="004D3CCC">
                  <w:pPr>
                    <w:spacing w:after="0" w:line="100" w:lineRule="atLeast"/>
                    <w:jc w:val="both"/>
                    <w:rPr>
                      <w:sz w:val="16"/>
                      <w:szCs w:val="16"/>
                    </w:rPr>
                  </w:pPr>
                </w:p>
              </w:tc>
              <w:tc>
                <w:tcPr>
                  <w:tcW w:w="806" w:type="dxa"/>
                  <w:shd w:val="clear" w:color="auto" w:fill="FFFFFF" w:themeFill="background1"/>
                  <w:tcMar>
                    <w:left w:w="-5" w:type="dxa"/>
                  </w:tcMar>
                </w:tcPr>
                <w:p w14:paraId="6F813AEA" w14:textId="2CA0EA0B" w:rsidR="00807315" w:rsidRPr="00024D8D" w:rsidRDefault="00807315" w:rsidP="004D3CCC">
                  <w:pPr>
                    <w:spacing w:after="0" w:line="100" w:lineRule="atLeast"/>
                    <w:jc w:val="both"/>
                    <w:rPr>
                      <w:sz w:val="16"/>
                      <w:szCs w:val="16"/>
                    </w:rPr>
                  </w:pPr>
                </w:p>
              </w:tc>
            </w:tr>
            <w:tr w:rsidR="00283EA4" w:rsidRPr="00024D8D" w14:paraId="6E9379F5" w14:textId="77777777" w:rsidTr="00DD0BC1">
              <w:tc>
                <w:tcPr>
                  <w:tcW w:w="338" w:type="dxa"/>
                  <w:shd w:val="clear" w:color="auto" w:fill="auto"/>
                  <w:tcMar>
                    <w:left w:w="-5" w:type="dxa"/>
                  </w:tcMar>
                </w:tcPr>
                <w:p w14:paraId="57F22505"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6.1.b</w:t>
                  </w:r>
                </w:p>
              </w:tc>
              <w:tc>
                <w:tcPr>
                  <w:tcW w:w="312" w:type="dxa"/>
                  <w:shd w:val="clear" w:color="auto" w:fill="auto"/>
                  <w:tcMar>
                    <w:left w:w="-5" w:type="dxa"/>
                  </w:tcMar>
                </w:tcPr>
                <w:p w14:paraId="7F830C13"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24</w:t>
                  </w:r>
                </w:p>
              </w:tc>
              <w:tc>
                <w:tcPr>
                  <w:tcW w:w="600" w:type="dxa"/>
                  <w:shd w:val="clear" w:color="auto" w:fill="auto"/>
                  <w:tcMar>
                    <w:left w:w="-5" w:type="dxa"/>
                  </w:tcMar>
                </w:tcPr>
                <w:p w14:paraId="61733E3F"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hours</w:t>
                  </w:r>
                </w:p>
              </w:tc>
              <w:tc>
                <w:tcPr>
                  <w:tcW w:w="2325" w:type="dxa"/>
                  <w:shd w:val="clear" w:color="auto" w:fill="auto"/>
                  <w:tcMar>
                    <w:left w:w="-5" w:type="dxa"/>
                  </w:tcMar>
                </w:tcPr>
                <w:p w14:paraId="1D27CEC8"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Mechanical engineer</w:t>
                  </w:r>
                </w:p>
              </w:tc>
              <w:tc>
                <w:tcPr>
                  <w:tcW w:w="1032" w:type="dxa"/>
                  <w:gridSpan w:val="2"/>
                  <w:shd w:val="clear" w:color="auto" w:fill="FFFFFF" w:themeFill="background1"/>
                  <w:tcMar>
                    <w:left w:w="-5" w:type="dxa"/>
                  </w:tcMar>
                </w:tcPr>
                <w:p w14:paraId="1B34849B" w14:textId="046F4092" w:rsidR="00807315" w:rsidRPr="00024D8D" w:rsidRDefault="00807315" w:rsidP="004D3CCC">
                  <w:pPr>
                    <w:spacing w:after="0" w:line="100" w:lineRule="atLeast"/>
                    <w:jc w:val="both"/>
                    <w:rPr>
                      <w:sz w:val="16"/>
                      <w:szCs w:val="16"/>
                    </w:rPr>
                  </w:pPr>
                </w:p>
              </w:tc>
              <w:tc>
                <w:tcPr>
                  <w:tcW w:w="806" w:type="dxa"/>
                  <w:shd w:val="clear" w:color="auto" w:fill="FFFFFF" w:themeFill="background1"/>
                  <w:tcMar>
                    <w:left w:w="-5" w:type="dxa"/>
                  </w:tcMar>
                </w:tcPr>
                <w:p w14:paraId="48CFFFC1" w14:textId="02B5684F" w:rsidR="00283EA4" w:rsidRPr="00024D8D" w:rsidRDefault="00283EA4" w:rsidP="004D3CCC">
                  <w:pPr>
                    <w:spacing w:after="0" w:line="100" w:lineRule="atLeast"/>
                    <w:jc w:val="both"/>
                    <w:rPr>
                      <w:sz w:val="16"/>
                      <w:szCs w:val="16"/>
                    </w:rPr>
                  </w:pPr>
                </w:p>
              </w:tc>
            </w:tr>
            <w:tr w:rsidR="00283EA4" w:rsidRPr="00024D8D" w14:paraId="4EBD6DB0" w14:textId="77777777" w:rsidTr="00DD0BC1">
              <w:tc>
                <w:tcPr>
                  <w:tcW w:w="338" w:type="dxa"/>
                  <w:shd w:val="clear" w:color="auto" w:fill="auto"/>
                  <w:tcMar>
                    <w:left w:w="-5" w:type="dxa"/>
                  </w:tcMar>
                </w:tcPr>
                <w:p w14:paraId="2ABAACF5"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6.1.c</w:t>
                  </w:r>
                </w:p>
              </w:tc>
              <w:tc>
                <w:tcPr>
                  <w:tcW w:w="312" w:type="dxa"/>
                  <w:shd w:val="clear" w:color="auto" w:fill="auto"/>
                  <w:tcMar>
                    <w:left w:w="-5" w:type="dxa"/>
                  </w:tcMar>
                </w:tcPr>
                <w:p w14:paraId="5689FDB5"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0</w:t>
                  </w:r>
                </w:p>
              </w:tc>
              <w:tc>
                <w:tcPr>
                  <w:tcW w:w="600" w:type="dxa"/>
                  <w:shd w:val="clear" w:color="auto" w:fill="auto"/>
                  <w:tcMar>
                    <w:left w:w="-5" w:type="dxa"/>
                  </w:tcMar>
                </w:tcPr>
                <w:p w14:paraId="06D6E645"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hours</w:t>
                  </w:r>
                </w:p>
              </w:tc>
              <w:tc>
                <w:tcPr>
                  <w:tcW w:w="2325" w:type="dxa"/>
                  <w:shd w:val="clear" w:color="auto" w:fill="auto"/>
                  <w:tcMar>
                    <w:left w:w="-5" w:type="dxa"/>
                  </w:tcMar>
                </w:tcPr>
                <w:p w14:paraId="7D4C8C8D"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Service technician (electrical)</w:t>
                  </w:r>
                </w:p>
              </w:tc>
              <w:tc>
                <w:tcPr>
                  <w:tcW w:w="1032" w:type="dxa"/>
                  <w:gridSpan w:val="2"/>
                  <w:shd w:val="clear" w:color="auto" w:fill="FFFFFF" w:themeFill="background1"/>
                  <w:tcMar>
                    <w:left w:w="-5" w:type="dxa"/>
                  </w:tcMar>
                </w:tcPr>
                <w:p w14:paraId="7CB8F2DB" w14:textId="76D72DE4"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5E49C2A7" w14:textId="3B0CD86A" w:rsidR="00283EA4" w:rsidRPr="00024D8D" w:rsidRDefault="00283EA4" w:rsidP="00496910">
                  <w:pPr>
                    <w:spacing w:after="0" w:line="100" w:lineRule="atLeast"/>
                    <w:jc w:val="both"/>
                    <w:rPr>
                      <w:sz w:val="16"/>
                      <w:szCs w:val="16"/>
                    </w:rPr>
                  </w:pPr>
                </w:p>
              </w:tc>
            </w:tr>
            <w:tr w:rsidR="00283EA4" w:rsidRPr="00024D8D" w14:paraId="61196420" w14:textId="77777777" w:rsidTr="00DD0BC1">
              <w:tc>
                <w:tcPr>
                  <w:tcW w:w="338" w:type="dxa"/>
                  <w:shd w:val="clear" w:color="auto" w:fill="auto"/>
                  <w:tcMar>
                    <w:left w:w="-5" w:type="dxa"/>
                  </w:tcMar>
                </w:tcPr>
                <w:p w14:paraId="5425DDCA"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6.1.d</w:t>
                  </w:r>
                </w:p>
              </w:tc>
              <w:tc>
                <w:tcPr>
                  <w:tcW w:w="312" w:type="dxa"/>
                  <w:shd w:val="clear" w:color="auto" w:fill="auto"/>
                  <w:tcMar>
                    <w:left w:w="-5" w:type="dxa"/>
                  </w:tcMar>
                </w:tcPr>
                <w:p w14:paraId="4BBA7AF4"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24</w:t>
                  </w:r>
                </w:p>
              </w:tc>
              <w:tc>
                <w:tcPr>
                  <w:tcW w:w="600" w:type="dxa"/>
                  <w:shd w:val="clear" w:color="auto" w:fill="auto"/>
                  <w:tcMar>
                    <w:left w:w="-5" w:type="dxa"/>
                  </w:tcMar>
                </w:tcPr>
                <w:p w14:paraId="4C0BC40C"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hours</w:t>
                  </w:r>
                </w:p>
              </w:tc>
              <w:tc>
                <w:tcPr>
                  <w:tcW w:w="2325" w:type="dxa"/>
                  <w:shd w:val="clear" w:color="auto" w:fill="auto"/>
                  <w:tcMar>
                    <w:left w:w="-5" w:type="dxa"/>
                  </w:tcMar>
                </w:tcPr>
                <w:p w14:paraId="7A6CDF4A"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Service technician (mechanical)</w:t>
                  </w:r>
                </w:p>
              </w:tc>
              <w:tc>
                <w:tcPr>
                  <w:tcW w:w="1032" w:type="dxa"/>
                  <w:gridSpan w:val="2"/>
                  <w:shd w:val="clear" w:color="auto" w:fill="FFFFFF" w:themeFill="background1"/>
                  <w:tcMar>
                    <w:left w:w="-5" w:type="dxa"/>
                  </w:tcMar>
                </w:tcPr>
                <w:p w14:paraId="3DBF1F68" w14:textId="3867E7F8"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6824A6A1" w14:textId="38087B1D" w:rsidR="00283EA4" w:rsidRPr="00024D8D" w:rsidRDefault="00283EA4" w:rsidP="00F941DF">
                  <w:pPr>
                    <w:spacing w:after="0" w:line="100" w:lineRule="atLeast"/>
                    <w:jc w:val="both"/>
                    <w:rPr>
                      <w:sz w:val="16"/>
                      <w:szCs w:val="16"/>
                    </w:rPr>
                  </w:pPr>
                </w:p>
              </w:tc>
            </w:tr>
            <w:tr w:rsidR="00283EA4" w:rsidRPr="00024D8D" w14:paraId="040CA2C6" w14:textId="77777777" w:rsidTr="00DD0BC1">
              <w:tc>
                <w:tcPr>
                  <w:tcW w:w="338" w:type="dxa"/>
                  <w:shd w:val="clear" w:color="auto" w:fill="auto"/>
                  <w:tcMar>
                    <w:left w:w="-5" w:type="dxa"/>
                  </w:tcMar>
                </w:tcPr>
                <w:p w14:paraId="26230036"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6.1.e</w:t>
                  </w:r>
                </w:p>
              </w:tc>
              <w:tc>
                <w:tcPr>
                  <w:tcW w:w="312" w:type="dxa"/>
                  <w:shd w:val="clear" w:color="auto" w:fill="auto"/>
                  <w:tcMar>
                    <w:left w:w="-5" w:type="dxa"/>
                  </w:tcMar>
                </w:tcPr>
                <w:p w14:paraId="27CBD044"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51018077"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41AA452C"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Paperwork, project management</w:t>
                  </w:r>
                </w:p>
              </w:tc>
              <w:tc>
                <w:tcPr>
                  <w:tcW w:w="1032" w:type="dxa"/>
                  <w:gridSpan w:val="2"/>
                  <w:shd w:val="clear" w:color="auto" w:fill="FFFFFF" w:themeFill="background1"/>
                  <w:tcMar>
                    <w:left w:w="-5" w:type="dxa"/>
                  </w:tcMar>
                </w:tcPr>
                <w:p w14:paraId="3C2C910F" w14:textId="3F9CC7A1" w:rsidR="00283EA4" w:rsidRPr="00024D8D" w:rsidRDefault="00283EA4" w:rsidP="004D3CCC">
                  <w:pPr>
                    <w:spacing w:after="0" w:line="100" w:lineRule="atLeast"/>
                    <w:jc w:val="both"/>
                    <w:rPr>
                      <w:sz w:val="16"/>
                      <w:szCs w:val="16"/>
                    </w:rPr>
                  </w:pPr>
                </w:p>
              </w:tc>
              <w:tc>
                <w:tcPr>
                  <w:tcW w:w="806" w:type="dxa"/>
                  <w:shd w:val="clear" w:color="auto" w:fill="FFFFFF" w:themeFill="background1"/>
                  <w:tcMar>
                    <w:left w:w="-5" w:type="dxa"/>
                  </w:tcMar>
                </w:tcPr>
                <w:p w14:paraId="14C5D1C1" w14:textId="053AE62C" w:rsidR="00283EA4" w:rsidRPr="00024D8D" w:rsidRDefault="00283EA4" w:rsidP="00496910">
                  <w:pPr>
                    <w:spacing w:after="0" w:line="100" w:lineRule="atLeast"/>
                    <w:jc w:val="both"/>
                    <w:rPr>
                      <w:sz w:val="16"/>
                      <w:szCs w:val="16"/>
                    </w:rPr>
                  </w:pPr>
                </w:p>
              </w:tc>
            </w:tr>
            <w:tr w:rsidR="00283EA4" w:rsidRPr="00024D8D" w14:paraId="599B1766" w14:textId="77777777" w:rsidTr="00DD0BC1">
              <w:tc>
                <w:tcPr>
                  <w:tcW w:w="338" w:type="dxa"/>
                  <w:shd w:val="clear" w:color="auto" w:fill="auto"/>
                  <w:tcMar>
                    <w:left w:w="-5" w:type="dxa"/>
                  </w:tcMar>
                </w:tcPr>
                <w:p w14:paraId="73CD283E"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6.1.f</w:t>
                  </w:r>
                </w:p>
              </w:tc>
              <w:tc>
                <w:tcPr>
                  <w:tcW w:w="312" w:type="dxa"/>
                  <w:shd w:val="clear" w:color="auto" w:fill="auto"/>
                  <w:tcMar>
                    <w:left w:w="-5" w:type="dxa"/>
                  </w:tcMar>
                </w:tcPr>
                <w:p w14:paraId="208DDA12"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3</w:t>
                  </w:r>
                </w:p>
              </w:tc>
              <w:tc>
                <w:tcPr>
                  <w:tcW w:w="600" w:type="dxa"/>
                  <w:shd w:val="clear" w:color="auto" w:fill="auto"/>
                  <w:tcMar>
                    <w:left w:w="-5" w:type="dxa"/>
                  </w:tcMar>
                </w:tcPr>
                <w:p w14:paraId="7CF3AEA4"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men</w:t>
                  </w:r>
                </w:p>
              </w:tc>
              <w:tc>
                <w:tcPr>
                  <w:tcW w:w="2325" w:type="dxa"/>
                  <w:shd w:val="clear" w:color="auto" w:fill="auto"/>
                  <w:tcMar>
                    <w:left w:w="-5" w:type="dxa"/>
                  </w:tcMar>
                </w:tcPr>
                <w:p w14:paraId="2B7FBC12"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 xml:space="preserve">Traveling time </w:t>
                  </w:r>
                </w:p>
              </w:tc>
              <w:tc>
                <w:tcPr>
                  <w:tcW w:w="1032" w:type="dxa"/>
                  <w:gridSpan w:val="2"/>
                  <w:shd w:val="clear" w:color="auto" w:fill="FFFFFF" w:themeFill="background1"/>
                  <w:tcMar>
                    <w:left w:w="-5" w:type="dxa"/>
                  </w:tcMar>
                </w:tcPr>
                <w:p w14:paraId="5E5EC6FE" w14:textId="1C1AF68C"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7504F0E9" w14:textId="7CA33451" w:rsidR="00283EA4" w:rsidRPr="00024D8D" w:rsidRDefault="00283EA4" w:rsidP="00496910">
                  <w:pPr>
                    <w:spacing w:after="0" w:line="100" w:lineRule="atLeast"/>
                    <w:jc w:val="both"/>
                    <w:rPr>
                      <w:sz w:val="16"/>
                      <w:szCs w:val="16"/>
                    </w:rPr>
                  </w:pPr>
                </w:p>
              </w:tc>
            </w:tr>
            <w:tr w:rsidR="00283EA4" w:rsidRPr="00024D8D" w14:paraId="3CB605E6" w14:textId="77777777" w:rsidTr="00DD0BC1">
              <w:tc>
                <w:tcPr>
                  <w:tcW w:w="338" w:type="dxa"/>
                  <w:shd w:val="clear" w:color="auto" w:fill="auto"/>
                  <w:tcMar>
                    <w:left w:w="-5" w:type="dxa"/>
                  </w:tcMar>
                </w:tcPr>
                <w:p w14:paraId="2DDD8E87"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6.1.g</w:t>
                  </w:r>
                </w:p>
              </w:tc>
              <w:tc>
                <w:tcPr>
                  <w:tcW w:w="312" w:type="dxa"/>
                  <w:shd w:val="clear" w:color="auto" w:fill="auto"/>
                  <w:tcMar>
                    <w:left w:w="-5" w:type="dxa"/>
                  </w:tcMar>
                </w:tcPr>
                <w:p w14:paraId="27B1AF28"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3</w:t>
                  </w:r>
                </w:p>
              </w:tc>
              <w:tc>
                <w:tcPr>
                  <w:tcW w:w="600" w:type="dxa"/>
                  <w:shd w:val="clear" w:color="auto" w:fill="auto"/>
                  <w:tcMar>
                    <w:left w:w="-5" w:type="dxa"/>
                  </w:tcMar>
                </w:tcPr>
                <w:p w14:paraId="66994A66"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21C82617"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Flights, incl. overweight for tolls</w:t>
                  </w:r>
                </w:p>
              </w:tc>
              <w:tc>
                <w:tcPr>
                  <w:tcW w:w="1032" w:type="dxa"/>
                  <w:gridSpan w:val="2"/>
                  <w:shd w:val="clear" w:color="auto" w:fill="FFFFFF" w:themeFill="background1"/>
                  <w:tcMar>
                    <w:left w:w="-5" w:type="dxa"/>
                  </w:tcMar>
                </w:tcPr>
                <w:p w14:paraId="1669FD93" w14:textId="7B1AF815"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7B31B33C" w14:textId="51711AB8" w:rsidR="00283EA4" w:rsidRPr="00024D8D" w:rsidRDefault="00283EA4" w:rsidP="00496910">
                  <w:pPr>
                    <w:spacing w:after="0" w:line="100" w:lineRule="atLeast"/>
                    <w:jc w:val="both"/>
                    <w:rPr>
                      <w:sz w:val="16"/>
                      <w:szCs w:val="16"/>
                    </w:rPr>
                  </w:pPr>
                </w:p>
              </w:tc>
            </w:tr>
            <w:tr w:rsidR="00283EA4" w:rsidRPr="00024D8D" w14:paraId="003A71A4" w14:textId="77777777" w:rsidTr="00DD0BC1">
              <w:tc>
                <w:tcPr>
                  <w:tcW w:w="338" w:type="dxa"/>
                  <w:shd w:val="clear" w:color="auto" w:fill="auto"/>
                  <w:tcMar>
                    <w:left w:w="-5" w:type="dxa"/>
                  </w:tcMar>
                </w:tcPr>
                <w:p w14:paraId="2E0D2132"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6.1.h</w:t>
                  </w:r>
                </w:p>
              </w:tc>
              <w:tc>
                <w:tcPr>
                  <w:tcW w:w="312" w:type="dxa"/>
                  <w:shd w:val="clear" w:color="auto" w:fill="auto"/>
                  <w:tcMar>
                    <w:left w:w="-5" w:type="dxa"/>
                  </w:tcMar>
                </w:tcPr>
                <w:p w14:paraId="48BF506F"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6E7D80EC"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5FC7CC54"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Car rental Germany</w:t>
                  </w:r>
                </w:p>
              </w:tc>
              <w:tc>
                <w:tcPr>
                  <w:tcW w:w="1032" w:type="dxa"/>
                  <w:gridSpan w:val="2"/>
                  <w:shd w:val="clear" w:color="auto" w:fill="FFFFFF" w:themeFill="background1"/>
                  <w:tcMar>
                    <w:left w:w="-5" w:type="dxa"/>
                  </w:tcMar>
                </w:tcPr>
                <w:p w14:paraId="0EF69041" w14:textId="6B23D049"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2408CA02" w14:textId="54AC2567" w:rsidR="00283EA4" w:rsidRPr="00024D8D" w:rsidRDefault="00283EA4" w:rsidP="00496910">
                  <w:pPr>
                    <w:spacing w:after="0" w:line="100" w:lineRule="atLeast"/>
                    <w:jc w:val="both"/>
                    <w:rPr>
                      <w:sz w:val="16"/>
                      <w:szCs w:val="16"/>
                    </w:rPr>
                  </w:pPr>
                </w:p>
              </w:tc>
            </w:tr>
            <w:tr w:rsidR="00283EA4" w:rsidRPr="00024D8D" w14:paraId="1E8D5E92" w14:textId="77777777" w:rsidTr="00DD0BC1">
              <w:tc>
                <w:tcPr>
                  <w:tcW w:w="338" w:type="dxa"/>
                  <w:shd w:val="clear" w:color="auto" w:fill="auto"/>
                  <w:tcMar>
                    <w:left w:w="-5" w:type="dxa"/>
                  </w:tcMar>
                </w:tcPr>
                <w:p w14:paraId="5D265BEB"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6.1.i</w:t>
                  </w:r>
                </w:p>
              </w:tc>
              <w:tc>
                <w:tcPr>
                  <w:tcW w:w="312" w:type="dxa"/>
                  <w:shd w:val="clear" w:color="auto" w:fill="auto"/>
                  <w:tcMar>
                    <w:left w:w="-5" w:type="dxa"/>
                  </w:tcMar>
                </w:tcPr>
                <w:p w14:paraId="23A1412F"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7C4E5EC5"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65969C55"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Car rental Latvia</w:t>
                  </w:r>
                </w:p>
              </w:tc>
              <w:tc>
                <w:tcPr>
                  <w:tcW w:w="1032" w:type="dxa"/>
                  <w:gridSpan w:val="2"/>
                  <w:shd w:val="clear" w:color="auto" w:fill="FFFFFF" w:themeFill="background1"/>
                  <w:tcMar>
                    <w:left w:w="-5" w:type="dxa"/>
                  </w:tcMar>
                </w:tcPr>
                <w:p w14:paraId="5DF850F4" w14:textId="3B80208D"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1A4685F2" w14:textId="57FA61A0" w:rsidR="00283EA4" w:rsidRPr="00024D8D" w:rsidRDefault="00283EA4" w:rsidP="00496910">
                  <w:pPr>
                    <w:spacing w:after="0" w:line="100" w:lineRule="atLeast"/>
                    <w:jc w:val="both"/>
                    <w:rPr>
                      <w:sz w:val="16"/>
                      <w:szCs w:val="16"/>
                    </w:rPr>
                  </w:pPr>
                </w:p>
              </w:tc>
            </w:tr>
            <w:tr w:rsidR="00283EA4" w:rsidRPr="00024D8D" w14:paraId="634454BD" w14:textId="77777777" w:rsidTr="00DD0BC1">
              <w:tc>
                <w:tcPr>
                  <w:tcW w:w="338" w:type="dxa"/>
                  <w:shd w:val="clear" w:color="auto" w:fill="auto"/>
                  <w:tcMar>
                    <w:left w:w="-5" w:type="dxa"/>
                  </w:tcMar>
                </w:tcPr>
                <w:p w14:paraId="3071CFB9"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6.1.j</w:t>
                  </w:r>
                </w:p>
              </w:tc>
              <w:tc>
                <w:tcPr>
                  <w:tcW w:w="312" w:type="dxa"/>
                  <w:shd w:val="clear" w:color="auto" w:fill="auto"/>
                  <w:tcMar>
                    <w:left w:w="-5" w:type="dxa"/>
                  </w:tcMar>
                </w:tcPr>
                <w:p w14:paraId="193AA707"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 xml:space="preserve">1 </w:t>
                  </w:r>
                </w:p>
              </w:tc>
              <w:tc>
                <w:tcPr>
                  <w:tcW w:w="600" w:type="dxa"/>
                  <w:shd w:val="clear" w:color="auto" w:fill="auto"/>
                  <w:tcMar>
                    <w:left w:w="-5" w:type="dxa"/>
                  </w:tcMar>
                </w:tcPr>
                <w:p w14:paraId="7A268192"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3245A990"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Fuel, parking</w:t>
                  </w:r>
                </w:p>
              </w:tc>
              <w:tc>
                <w:tcPr>
                  <w:tcW w:w="1032" w:type="dxa"/>
                  <w:gridSpan w:val="2"/>
                  <w:shd w:val="clear" w:color="auto" w:fill="FFFFFF" w:themeFill="background1"/>
                  <w:tcMar>
                    <w:left w:w="-5" w:type="dxa"/>
                  </w:tcMar>
                </w:tcPr>
                <w:p w14:paraId="3586C5F7" w14:textId="2E674311"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0E65679B" w14:textId="3D6D8A81" w:rsidR="00283EA4" w:rsidRPr="00024D8D" w:rsidRDefault="00283EA4" w:rsidP="00496910">
                  <w:pPr>
                    <w:spacing w:after="0" w:line="100" w:lineRule="atLeast"/>
                    <w:jc w:val="both"/>
                    <w:rPr>
                      <w:sz w:val="16"/>
                      <w:szCs w:val="16"/>
                    </w:rPr>
                  </w:pPr>
                </w:p>
              </w:tc>
            </w:tr>
            <w:tr w:rsidR="00283EA4" w:rsidRPr="00024D8D" w14:paraId="533AE526" w14:textId="77777777" w:rsidTr="00DD0BC1">
              <w:tc>
                <w:tcPr>
                  <w:tcW w:w="338" w:type="dxa"/>
                  <w:shd w:val="clear" w:color="auto" w:fill="auto"/>
                  <w:tcMar>
                    <w:left w:w="-5" w:type="dxa"/>
                  </w:tcMar>
                </w:tcPr>
                <w:p w14:paraId="4F73AFAD" w14:textId="77777777" w:rsidR="00283EA4" w:rsidRPr="00024D8D" w:rsidRDefault="00283EA4" w:rsidP="00496910">
                  <w:pPr>
                    <w:tabs>
                      <w:tab w:val="left" w:pos="600"/>
                    </w:tabs>
                    <w:spacing w:after="0" w:line="100" w:lineRule="atLeast"/>
                    <w:jc w:val="both"/>
                    <w:rPr>
                      <w:color w:val="000000"/>
                      <w:sz w:val="16"/>
                      <w:szCs w:val="16"/>
                    </w:rPr>
                  </w:pPr>
                  <w:r w:rsidRPr="00024D8D">
                    <w:rPr>
                      <w:rFonts w:cs="Calibri"/>
                      <w:color w:val="000000"/>
                      <w:sz w:val="16"/>
                      <w:szCs w:val="16"/>
                    </w:rPr>
                    <w:t>6.1.k</w:t>
                  </w:r>
                </w:p>
              </w:tc>
              <w:tc>
                <w:tcPr>
                  <w:tcW w:w="312" w:type="dxa"/>
                  <w:shd w:val="clear" w:color="auto" w:fill="auto"/>
                  <w:tcMar>
                    <w:left w:w="-5" w:type="dxa"/>
                  </w:tcMar>
                </w:tcPr>
                <w:p w14:paraId="24275199" w14:textId="77777777" w:rsidR="00283EA4" w:rsidRPr="00024D8D" w:rsidRDefault="00283EA4" w:rsidP="00496910">
                  <w:pPr>
                    <w:spacing w:after="0" w:line="100" w:lineRule="atLeast"/>
                    <w:jc w:val="both"/>
                    <w:rPr>
                      <w:rFonts w:cs="Calibri"/>
                      <w:color w:val="000000"/>
                      <w:sz w:val="16"/>
                      <w:szCs w:val="16"/>
                    </w:rPr>
                  </w:pPr>
                  <w:r w:rsidRPr="00024D8D">
                    <w:rPr>
                      <w:rFonts w:cs="Calibri"/>
                      <w:color w:val="000000"/>
                      <w:sz w:val="16"/>
                      <w:szCs w:val="16"/>
                    </w:rPr>
                    <w:t>12</w:t>
                  </w:r>
                </w:p>
                <w:p w14:paraId="13721494" w14:textId="77777777" w:rsidR="00283EA4" w:rsidRPr="00024D8D" w:rsidRDefault="00283EA4" w:rsidP="00496910">
                  <w:pPr>
                    <w:spacing w:after="0" w:line="100" w:lineRule="atLeast"/>
                    <w:jc w:val="both"/>
                    <w:rPr>
                      <w:rFonts w:cs="Calibri"/>
                      <w:color w:val="000000"/>
                      <w:sz w:val="16"/>
                      <w:szCs w:val="16"/>
                    </w:rPr>
                  </w:pPr>
                </w:p>
                <w:p w14:paraId="1A8C3BDF" w14:textId="77777777" w:rsidR="00283EA4" w:rsidRPr="00024D8D" w:rsidRDefault="00283EA4" w:rsidP="00496910">
                  <w:pPr>
                    <w:spacing w:after="0" w:line="100" w:lineRule="atLeast"/>
                    <w:jc w:val="both"/>
                    <w:rPr>
                      <w:color w:val="000000"/>
                      <w:sz w:val="14"/>
                      <w:szCs w:val="16"/>
                    </w:rPr>
                  </w:pPr>
                </w:p>
              </w:tc>
              <w:tc>
                <w:tcPr>
                  <w:tcW w:w="600" w:type="dxa"/>
                  <w:shd w:val="clear" w:color="auto" w:fill="auto"/>
                  <w:tcMar>
                    <w:left w:w="-5" w:type="dxa"/>
                  </w:tcMar>
                </w:tcPr>
                <w:p w14:paraId="10E1A624"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pc.</w:t>
                  </w:r>
                </w:p>
              </w:tc>
              <w:tc>
                <w:tcPr>
                  <w:tcW w:w="2325" w:type="dxa"/>
                  <w:shd w:val="clear" w:color="auto" w:fill="auto"/>
                  <w:tcMar>
                    <w:left w:w="-5" w:type="dxa"/>
                  </w:tcMar>
                </w:tcPr>
                <w:p w14:paraId="3BAF7B89"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Accommodation</w:t>
                  </w:r>
                </w:p>
              </w:tc>
              <w:tc>
                <w:tcPr>
                  <w:tcW w:w="1032" w:type="dxa"/>
                  <w:gridSpan w:val="2"/>
                  <w:shd w:val="clear" w:color="auto" w:fill="FFFFFF" w:themeFill="background1"/>
                  <w:tcMar>
                    <w:left w:w="-5" w:type="dxa"/>
                  </w:tcMar>
                </w:tcPr>
                <w:p w14:paraId="5623030C" w14:textId="5FC4861A" w:rsidR="00283EA4" w:rsidRPr="00024D8D" w:rsidRDefault="00283EA4" w:rsidP="00496910">
                  <w:pPr>
                    <w:spacing w:after="0" w:line="100" w:lineRule="atLeast"/>
                    <w:jc w:val="both"/>
                    <w:rPr>
                      <w:sz w:val="16"/>
                      <w:szCs w:val="16"/>
                    </w:rPr>
                  </w:pPr>
                </w:p>
              </w:tc>
              <w:tc>
                <w:tcPr>
                  <w:tcW w:w="806" w:type="dxa"/>
                  <w:shd w:val="clear" w:color="auto" w:fill="FFFFFF" w:themeFill="background1"/>
                  <w:tcMar>
                    <w:left w:w="-5" w:type="dxa"/>
                  </w:tcMar>
                </w:tcPr>
                <w:p w14:paraId="1838B9C1" w14:textId="4A84B299" w:rsidR="00283EA4" w:rsidRPr="00024D8D" w:rsidRDefault="00283EA4" w:rsidP="004D3CCC">
                  <w:pPr>
                    <w:spacing w:after="0" w:line="100" w:lineRule="atLeast"/>
                    <w:jc w:val="both"/>
                    <w:rPr>
                      <w:sz w:val="16"/>
                      <w:szCs w:val="16"/>
                    </w:rPr>
                  </w:pPr>
                </w:p>
              </w:tc>
            </w:tr>
            <w:tr w:rsidR="00283EA4" w:rsidRPr="00024D8D" w14:paraId="20A95D34" w14:textId="77777777" w:rsidTr="00D655C6">
              <w:tc>
                <w:tcPr>
                  <w:tcW w:w="338" w:type="dxa"/>
                  <w:shd w:val="clear" w:color="auto" w:fill="auto"/>
                  <w:tcMar>
                    <w:left w:w="-5" w:type="dxa"/>
                  </w:tcMar>
                </w:tcPr>
                <w:p w14:paraId="1575B9F3" w14:textId="77777777" w:rsidR="00283EA4" w:rsidRPr="00024D8D" w:rsidRDefault="00283EA4" w:rsidP="00496910">
                  <w:pPr>
                    <w:tabs>
                      <w:tab w:val="left" w:pos="600"/>
                    </w:tabs>
                    <w:spacing w:after="0" w:line="100" w:lineRule="atLeast"/>
                    <w:jc w:val="both"/>
                    <w:rPr>
                      <w:rFonts w:cs="Calibri"/>
                      <w:b/>
                      <w:color w:val="000000"/>
                      <w:sz w:val="16"/>
                      <w:szCs w:val="16"/>
                      <w:u w:val="single"/>
                    </w:rPr>
                  </w:pPr>
                </w:p>
                <w:p w14:paraId="606B5C44" w14:textId="77777777" w:rsidR="00283EA4" w:rsidRPr="00024D8D" w:rsidRDefault="00283EA4" w:rsidP="00496910">
                  <w:pPr>
                    <w:tabs>
                      <w:tab w:val="left" w:pos="600"/>
                    </w:tabs>
                    <w:spacing w:after="0" w:line="100" w:lineRule="atLeast"/>
                    <w:jc w:val="both"/>
                    <w:rPr>
                      <w:b/>
                      <w:color w:val="000000"/>
                      <w:sz w:val="16"/>
                      <w:szCs w:val="16"/>
                      <w:u w:val="single"/>
                    </w:rPr>
                  </w:pPr>
                  <w:r w:rsidRPr="00024D8D">
                    <w:rPr>
                      <w:rFonts w:cs="Calibri"/>
                      <w:b/>
                      <w:color w:val="000000"/>
                      <w:sz w:val="16"/>
                      <w:szCs w:val="16"/>
                      <w:u w:val="single"/>
                    </w:rPr>
                    <w:t>6.3.</w:t>
                  </w:r>
                </w:p>
              </w:tc>
              <w:tc>
                <w:tcPr>
                  <w:tcW w:w="5075" w:type="dxa"/>
                  <w:gridSpan w:val="6"/>
                  <w:shd w:val="clear" w:color="auto" w:fill="auto"/>
                  <w:tcMar>
                    <w:left w:w="-5" w:type="dxa"/>
                  </w:tcMar>
                </w:tcPr>
                <w:p w14:paraId="11BF975D" w14:textId="77777777" w:rsidR="00283EA4" w:rsidRPr="00024D8D" w:rsidRDefault="00283EA4" w:rsidP="00496910">
                  <w:pPr>
                    <w:spacing w:after="0" w:line="100" w:lineRule="atLeast"/>
                    <w:jc w:val="both"/>
                    <w:rPr>
                      <w:rFonts w:cs="Calibri"/>
                      <w:b/>
                      <w:color w:val="000000"/>
                      <w:sz w:val="16"/>
                      <w:szCs w:val="16"/>
                      <w:u w:val="single"/>
                    </w:rPr>
                  </w:pPr>
                </w:p>
                <w:p w14:paraId="7E1E8B85" w14:textId="77777777" w:rsidR="00283EA4" w:rsidRPr="00024D8D" w:rsidRDefault="00283EA4" w:rsidP="00496910">
                  <w:pPr>
                    <w:spacing w:after="0" w:line="100" w:lineRule="atLeast"/>
                    <w:jc w:val="both"/>
                    <w:rPr>
                      <w:b/>
                      <w:color w:val="000000"/>
                      <w:sz w:val="16"/>
                      <w:szCs w:val="16"/>
                      <w:u w:val="single"/>
                    </w:rPr>
                  </w:pPr>
                  <w:r w:rsidRPr="00024D8D">
                    <w:rPr>
                      <w:rFonts w:cs="Calibri"/>
                      <w:b/>
                      <w:color w:val="000000"/>
                      <w:sz w:val="16"/>
                      <w:szCs w:val="16"/>
                      <w:u w:val="single"/>
                    </w:rPr>
                    <w:t>Additional traveling time not related to 6.1.</w:t>
                  </w:r>
                </w:p>
                <w:p w14:paraId="74DB6B1E" w14:textId="77777777" w:rsidR="00283EA4" w:rsidRPr="00024D8D" w:rsidRDefault="00283EA4" w:rsidP="00496910">
                  <w:pPr>
                    <w:spacing w:after="0" w:line="100" w:lineRule="atLeast"/>
                    <w:jc w:val="both"/>
                    <w:rPr>
                      <w:color w:val="000000"/>
                      <w:sz w:val="16"/>
                      <w:szCs w:val="16"/>
                    </w:rPr>
                  </w:pPr>
                  <w:r w:rsidRPr="00024D8D">
                    <w:rPr>
                      <w:rFonts w:cs="Calibri"/>
                      <w:color w:val="000000"/>
                      <w:sz w:val="16"/>
                      <w:szCs w:val="16"/>
                    </w:rPr>
                    <w:t>Contractor charge for every additional journey</w:t>
                  </w:r>
                </w:p>
              </w:tc>
            </w:tr>
            <w:tr w:rsidR="00807315" w:rsidRPr="00024D8D" w14:paraId="17C199D7" w14:textId="77777777" w:rsidTr="00DD0BC1">
              <w:tc>
                <w:tcPr>
                  <w:tcW w:w="338" w:type="dxa"/>
                  <w:shd w:val="clear" w:color="auto" w:fill="auto"/>
                  <w:tcMar>
                    <w:left w:w="-5" w:type="dxa"/>
                  </w:tcMar>
                </w:tcPr>
                <w:p w14:paraId="1C695EBF"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6.3.a</w:t>
                  </w:r>
                </w:p>
              </w:tc>
              <w:tc>
                <w:tcPr>
                  <w:tcW w:w="312" w:type="dxa"/>
                  <w:shd w:val="clear" w:color="auto" w:fill="auto"/>
                  <w:tcMar>
                    <w:left w:w="-5" w:type="dxa"/>
                  </w:tcMar>
                </w:tcPr>
                <w:p w14:paraId="11648A79"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59210990"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man</w:t>
                  </w:r>
                </w:p>
              </w:tc>
              <w:tc>
                <w:tcPr>
                  <w:tcW w:w="2325" w:type="dxa"/>
                  <w:shd w:val="clear" w:color="auto" w:fill="auto"/>
                  <w:tcMar>
                    <w:left w:w="-5" w:type="dxa"/>
                  </w:tcMar>
                </w:tcPr>
                <w:p w14:paraId="6378CFB3"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Traveling time</w:t>
                  </w:r>
                </w:p>
              </w:tc>
              <w:tc>
                <w:tcPr>
                  <w:tcW w:w="1838" w:type="dxa"/>
                  <w:gridSpan w:val="3"/>
                  <w:shd w:val="clear" w:color="auto" w:fill="FFFFFF" w:themeFill="background1"/>
                  <w:tcMar>
                    <w:left w:w="-5" w:type="dxa"/>
                  </w:tcMar>
                </w:tcPr>
                <w:p w14:paraId="2CC4DF91" w14:textId="56419293" w:rsidR="00807315" w:rsidRPr="00024D8D" w:rsidRDefault="00807315" w:rsidP="00807315">
                  <w:pPr>
                    <w:spacing w:after="0" w:line="100" w:lineRule="atLeast"/>
                    <w:jc w:val="right"/>
                    <w:rPr>
                      <w:sz w:val="16"/>
                      <w:szCs w:val="16"/>
                    </w:rPr>
                  </w:pPr>
                </w:p>
              </w:tc>
            </w:tr>
            <w:tr w:rsidR="00807315" w:rsidRPr="00024D8D" w14:paraId="17ED58ED" w14:textId="77777777" w:rsidTr="00DD0BC1">
              <w:tc>
                <w:tcPr>
                  <w:tcW w:w="338" w:type="dxa"/>
                  <w:shd w:val="clear" w:color="auto" w:fill="auto"/>
                  <w:tcMar>
                    <w:left w:w="-5" w:type="dxa"/>
                  </w:tcMar>
                </w:tcPr>
                <w:p w14:paraId="7937909D" w14:textId="77777777" w:rsidR="00807315" w:rsidRPr="00024D8D" w:rsidRDefault="00807315" w:rsidP="00807315">
                  <w:pPr>
                    <w:tabs>
                      <w:tab w:val="left" w:pos="600"/>
                    </w:tabs>
                    <w:spacing w:after="0" w:line="100" w:lineRule="atLeast"/>
                    <w:jc w:val="both"/>
                    <w:rPr>
                      <w:rFonts w:cs="Calibri"/>
                      <w:b/>
                      <w:color w:val="000000"/>
                      <w:sz w:val="16"/>
                      <w:szCs w:val="16"/>
                      <w:u w:val="single"/>
                    </w:rPr>
                  </w:pPr>
                </w:p>
                <w:p w14:paraId="63B3CA20" w14:textId="77777777" w:rsidR="00807315" w:rsidRPr="00024D8D" w:rsidRDefault="00807315" w:rsidP="00807315">
                  <w:pPr>
                    <w:tabs>
                      <w:tab w:val="left" w:pos="600"/>
                    </w:tabs>
                    <w:spacing w:after="0" w:line="100" w:lineRule="atLeast"/>
                    <w:jc w:val="both"/>
                    <w:rPr>
                      <w:b/>
                      <w:color w:val="000000"/>
                      <w:sz w:val="16"/>
                      <w:szCs w:val="16"/>
                      <w:u w:val="single"/>
                    </w:rPr>
                  </w:pPr>
                  <w:r w:rsidRPr="00024D8D">
                    <w:rPr>
                      <w:rFonts w:cs="Calibri"/>
                      <w:b/>
                      <w:color w:val="000000"/>
                      <w:sz w:val="16"/>
                      <w:szCs w:val="16"/>
                      <w:u w:val="single"/>
                    </w:rPr>
                    <w:t>6.4.</w:t>
                  </w:r>
                </w:p>
              </w:tc>
              <w:tc>
                <w:tcPr>
                  <w:tcW w:w="5075" w:type="dxa"/>
                  <w:gridSpan w:val="6"/>
                  <w:shd w:val="clear" w:color="auto" w:fill="FFFFFF" w:themeFill="background1"/>
                  <w:tcMar>
                    <w:left w:w="-5" w:type="dxa"/>
                  </w:tcMar>
                </w:tcPr>
                <w:p w14:paraId="035E0778" w14:textId="77777777" w:rsidR="00807315" w:rsidRPr="00024D8D" w:rsidRDefault="00807315" w:rsidP="00807315">
                  <w:pPr>
                    <w:spacing w:after="0" w:line="100" w:lineRule="atLeast"/>
                    <w:jc w:val="both"/>
                    <w:rPr>
                      <w:rFonts w:cs="Calibri"/>
                      <w:b/>
                      <w:sz w:val="16"/>
                      <w:szCs w:val="16"/>
                      <w:u w:val="single"/>
                    </w:rPr>
                  </w:pPr>
                </w:p>
                <w:p w14:paraId="495131E7" w14:textId="77777777" w:rsidR="00807315" w:rsidRPr="00024D8D" w:rsidRDefault="00807315" w:rsidP="00807315">
                  <w:pPr>
                    <w:spacing w:after="0" w:line="100" w:lineRule="atLeast"/>
                    <w:jc w:val="both"/>
                    <w:rPr>
                      <w:b/>
                      <w:sz w:val="16"/>
                      <w:szCs w:val="16"/>
                      <w:u w:val="single"/>
                    </w:rPr>
                  </w:pPr>
                  <w:r w:rsidRPr="00024D8D">
                    <w:rPr>
                      <w:rFonts w:cs="Calibri"/>
                      <w:b/>
                      <w:sz w:val="16"/>
                      <w:szCs w:val="16"/>
                      <w:u w:val="single"/>
                    </w:rPr>
                    <w:t>Additional works / additional hours</w:t>
                  </w:r>
                </w:p>
                <w:p w14:paraId="4AF4444F" w14:textId="77777777" w:rsidR="00807315" w:rsidRPr="00024D8D" w:rsidRDefault="00807315" w:rsidP="00807315">
                  <w:pPr>
                    <w:spacing w:after="0" w:line="100" w:lineRule="atLeast"/>
                    <w:jc w:val="both"/>
                    <w:rPr>
                      <w:sz w:val="16"/>
                      <w:szCs w:val="16"/>
                    </w:rPr>
                  </w:pPr>
                  <w:r w:rsidRPr="00024D8D">
                    <w:rPr>
                      <w:rFonts w:cs="Calibri"/>
                      <w:sz w:val="16"/>
                      <w:szCs w:val="16"/>
                    </w:rPr>
                    <w:t>When the Contractor carries out additional works (by special requests and separate agreement with the Client), additional work will be charged per hour</w:t>
                  </w:r>
                </w:p>
              </w:tc>
            </w:tr>
            <w:tr w:rsidR="00807315" w:rsidRPr="00024D8D" w14:paraId="11D3A1DC" w14:textId="77777777" w:rsidTr="00DD0BC1">
              <w:tc>
                <w:tcPr>
                  <w:tcW w:w="338" w:type="dxa"/>
                  <w:shd w:val="clear" w:color="auto" w:fill="auto"/>
                  <w:tcMar>
                    <w:left w:w="-5" w:type="dxa"/>
                  </w:tcMar>
                </w:tcPr>
                <w:p w14:paraId="077947DB"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6.4.a</w:t>
                  </w:r>
                </w:p>
              </w:tc>
              <w:tc>
                <w:tcPr>
                  <w:tcW w:w="312" w:type="dxa"/>
                  <w:shd w:val="clear" w:color="auto" w:fill="auto"/>
                  <w:tcMar>
                    <w:left w:w="-5" w:type="dxa"/>
                  </w:tcMar>
                </w:tcPr>
                <w:p w14:paraId="52C6422C"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1AE572DF"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hour</w:t>
                  </w:r>
                </w:p>
              </w:tc>
              <w:tc>
                <w:tcPr>
                  <w:tcW w:w="2325" w:type="dxa"/>
                  <w:shd w:val="clear" w:color="auto" w:fill="auto"/>
                  <w:tcMar>
                    <w:left w:w="-5" w:type="dxa"/>
                  </w:tcMar>
                </w:tcPr>
                <w:p w14:paraId="6F74832A"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Electronical engineer</w:t>
                  </w:r>
                </w:p>
              </w:tc>
              <w:tc>
                <w:tcPr>
                  <w:tcW w:w="1838" w:type="dxa"/>
                  <w:gridSpan w:val="3"/>
                  <w:shd w:val="clear" w:color="auto" w:fill="FFFFFF" w:themeFill="background1"/>
                  <w:tcMar>
                    <w:left w:w="-5" w:type="dxa"/>
                  </w:tcMar>
                </w:tcPr>
                <w:p w14:paraId="63D8DE43" w14:textId="3159762D" w:rsidR="00807315" w:rsidRPr="00024D8D" w:rsidRDefault="00807315" w:rsidP="00807315">
                  <w:pPr>
                    <w:spacing w:after="0" w:line="100" w:lineRule="atLeast"/>
                    <w:jc w:val="right"/>
                    <w:rPr>
                      <w:sz w:val="16"/>
                      <w:szCs w:val="16"/>
                    </w:rPr>
                  </w:pPr>
                </w:p>
              </w:tc>
            </w:tr>
            <w:tr w:rsidR="00807315" w:rsidRPr="00024D8D" w14:paraId="2C9067C0" w14:textId="77777777" w:rsidTr="00DD0BC1">
              <w:tc>
                <w:tcPr>
                  <w:tcW w:w="338" w:type="dxa"/>
                  <w:shd w:val="clear" w:color="auto" w:fill="auto"/>
                  <w:tcMar>
                    <w:left w:w="-5" w:type="dxa"/>
                  </w:tcMar>
                </w:tcPr>
                <w:p w14:paraId="7EF52F83"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6.4.b</w:t>
                  </w:r>
                </w:p>
              </w:tc>
              <w:tc>
                <w:tcPr>
                  <w:tcW w:w="312" w:type="dxa"/>
                  <w:shd w:val="clear" w:color="auto" w:fill="auto"/>
                  <w:tcMar>
                    <w:left w:w="-5" w:type="dxa"/>
                  </w:tcMar>
                </w:tcPr>
                <w:p w14:paraId="1F2CB671"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115FDEA7"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hour</w:t>
                  </w:r>
                </w:p>
              </w:tc>
              <w:tc>
                <w:tcPr>
                  <w:tcW w:w="2325" w:type="dxa"/>
                  <w:shd w:val="clear" w:color="auto" w:fill="auto"/>
                  <w:tcMar>
                    <w:left w:w="-5" w:type="dxa"/>
                  </w:tcMar>
                </w:tcPr>
                <w:p w14:paraId="25ED58BA"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Mechanical engineer</w:t>
                  </w:r>
                </w:p>
              </w:tc>
              <w:tc>
                <w:tcPr>
                  <w:tcW w:w="1838" w:type="dxa"/>
                  <w:gridSpan w:val="3"/>
                  <w:shd w:val="clear" w:color="auto" w:fill="FFFFFF" w:themeFill="background1"/>
                  <w:tcMar>
                    <w:left w:w="-5" w:type="dxa"/>
                  </w:tcMar>
                </w:tcPr>
                <w:p w14:paraId="1D71A9EB" w14:textId="50176181" w:rsidR="00807315" w:rsidRPr="00024D8D" w:rsidRDefault="00807315" w:rsidP="00807315">
                  <w:pPr>
                    <w:spacing w:after="0" w:line="100" w:lineRule="atLeast"/>
                    <w:jc w:val="right"/>
                    <w:rPr>
                      <w:sz w:val="16"/>
                      <w:szCs w:val="16"/>
                    </w:rPr>
                  </w:pPr>
                </w:p>
              </w:tc>
            </w:tr>
            <w:tr w:rsidR="00807315" w:rsidRPr="00024D8D" w14:paraId="0D6395B6" w14:textId="77777777" w:rsidTr="00DD0BC1">
              <w:tc>
                <w:tcPr>
                  <w:tcW w:w="338" w:type="dxa"/>
                  <w:shd w:val="clear" w:color="auto" w:fill="auto"/>
                  <w:tcMar>
                    <w:left w:w="-5" w:type="dxa"/>
                  </w:tcMar>
                </w:tcPr>
                <w:p w14:paraId="3AE90040"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6.4.c</w:t>
                  </w:r>
                </w:p>
              </w:tc>
              <w:tc>
                <w:tcPr>
                  <w:tcW w:w="312" w:type="dxa"/>
                  <w:shd w:val="clear" w:color="auto" w:fill="auto"/>
                  <w:tcMar>
                    <w:left w:w="-5" w:type="dxa"/>
                  </w:tcMar>
                </w:tcPr>
                <w:p w14:paraId="17BB6661"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0B534386"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hour</w:t>
                  </w:r>
                </w:p>
              </w:tc>
              <w:tc>
                <w:tcPr>
                  <w:tcW w:w="2325" w:type="dxa"/>
                  <w:shd w:val="clear" w:color="auto" w:fill="auto"/>
                  <w:tcMar>
                    <w:left w:w="-5" w:type="dxa"/>
                  </w:tcMar>
                </w:tcPr>
                <w:p w14:paraId="14522C92"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Service technician (electrical)</w:t>
                  </w:r>
                </w:p>
              </w:tc>
              <w:tc>
                <w:tcPr>
                  <w:tcW w:w="1838" w:type="dxa"/>
                  <w:gridSpan w:val="3"/>
                  <w:shd w:val="clear" w:color="auto" w:fill="FFFFFF" w:themeFill="background1"/>
                  <w:tcMar>
                    <w:left w:w="-5" w:type="dxa"/>
                  </w:tcMar>
                </w:tcPr>
                <w:p w14:paraId="2F849C0E" w14:textId="2C0484CE" w:rsidR="00807315" w:rsidRPr="00024D8D" w:rsidRDefault="00807315" w:rsidP="00807315">
                  <w:pPr>
                    <w:spacing w:after="0" w:line="100" w:lineRule="atLeast"/>
                    <w:jc w:val="right"/>
                    <w:rPr>
                      <w:sz w:val="16"/>
                      <w:szCs w:val="16"/>
                    </w:rPr>
                  </w:pPr>
                </w:p>
              </w:tc>
            </w:tr>
            <w:tr w:rsidR="00807315" w:rsidRPr="00024D8D" w14:paraId="35D6CA65" w14:textId="77777777" w:rsidTr="00DD0BC1">
              <w:tc>
                <w:tcPr>
                  <w:tcW w:w="338" w:type="dxa"/>
                  <w:shd w:val="clear" w:color="auto" w:fill="auto"/>
                  <w:tcMar>
                    <w:left w:w="-5" w:type="dxa"/>
                  </w:tcMar>
                </w:tcPr>
                <w:p w14:paraId="40732BAD"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6.4.d</w:t>
                  </w:r>
                </w:p>
              </w:tc>
              <w:tc>
                <w:tcPr>
                  <w:tcW w:w="312" w:type="dxa"/>
                  <w:shd w:val="clear" w:color="auto" w:fill="auto"/>
                  <w:tcMar>
                    <w:left w:w="-5" w:type="dxa"/>
                  </w:tcMar>
                </w:tcPr>
                <w:p w14:paraId="1D5F6D68"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1</w:t>
                  </w:r>
                </w:p>
              </w:tc>
              <w:tc>
                <w:tcPr>
                  <w:tcW w:w="600" w:type="dxa"/>
                  <w:shd w:val="clear" w:color="auto" w:fill="auto"/>
                  <w:tcMar>
                    <w:left w:w="-5" w:type="dxa"/>
                  </w:tcMar>
                </w:tcPr>
                <w:p w14:paraId="70F4F549"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hour</w:t>
                  </w:r>
                </w:p>
              </w:tc>
              <w:tc>
                <w:tcPr>
                  <w:tcW w:w="2325" w:type="dxa"/>
                  <w:shd w:val="clear" w:color="auto" w:fill="auto"/>
                  <w:tcMar>
                    <w:left w:w="-5" w:type="dxa"/>
                  </w:tcMar>
                </w:tcPr>
                <w:p w14:paraId="0072EECE"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Service technician (mechanical)</w:t>
                  </w:r>
                </w:p>
              </w:tc>
              <w:tc>
                <w:tcPr>
                  <w:tcW w:w="1838" w:type="dxa"/>
                  <w:gridSpan w:val="3"/>
                  <w:shd w:val="clear" w:color="auto" w:fill="FFFFFF" w:themeFill="background1"/>
                  <w:tcMar>
                    <w:left w:w="-5" w:type="dxa"/>
                  </w:tcMar>
                </w:tcPr>
                <w:p w14:paraId="543FFCEC" w14:textId="44679EBD" w:rsidR="00807315" w:rsidRPr="00024D8D" w:rsidRDefault="00807315" w:rsidP="00807315">
                  <w:pPr>
                    <w:spacing w:after="0" w:line="100" w:lineRule="atLeast"/>
                    <w:jc w:val="right"/>
                    <w:rPr>
                      <w:sz w:val="16"/>
                      <w:szCs w:val="16"/>
                    </w:rPr>
                  </w:pPr>
                </w:p>
              </w:tc>
            </w:tr>
            <w:tr w:rsidR="00807315" w:rsidRPr="00024D8D" w14:paraId="4F9ED4B6" w14:textId="77777777" w:rsidTr="00D655C6">
              <w:tc>
                <w:tcPr>
                  <w:tcW w:w="338" w:type="dxa"/>
                  <w:shd w:val="clear" w:color="auto" w:fill="auto"/>
                  <w:tcMar>
                    <w:left w:w="-5" w:type="dxa"/>
                  </w:tcMar>
                </w:tcPr>
                <w:p w14:paraId="0C1F4FC6" w14:textId="77777777" w:rsidR="00807315" w:rsidRPr="00024D8D" w:rsidRDefault="00807315" w:rsidP="00807315">
                  <w:pPr>
                    <w:tabs>
                      <w:tab w:val="left" w:pos="600"/>
                    </w:tabs>
                    <w:spacing w:after="0" w:line="100" w:lineRule="atLeast"/>
                    <w:jc w:val="both"/>
                    <w:rPr>
                      <w:rFonts w:cs="Calibri"/>
                      <w:b/>
                      <w:color w:val="000000"/>
                      <w:sz w:val="16"/>
                      <w:szCs w:val="16"/>
                      <w:u w:val="single"/>
                    </w:rPr>
                  </w:pPr>
                </w:p>
                <w:p w14:paraId="2844128F" w14:textId="77777777" w:rsidR="00807315" w:rsidRPr="00024D8D" w:rsidRDefault="00807315" w:rsidP="00807315">
                  <w:pPr>
                    <w:tabs>
                      <w:tab w:val="left" w:pos="600"/>
                    </w:tabs>
                    <w:spacing w:after="0" w:line="100" w:lineRule="atLeast"/>
                    <w:jc w:val="both"/>
                    <w:rPr>
                      <w:rFonts w:cs="Calibri"/>
                      <w:b/>
                      <w:color w:val="000000"/>
                      <w:sz w:val="16"/>
                      <w:szCs w:val="16"/>
                      <w:u w:val="single"/>
                    </w:rPr>
                  </w:pPr>
                </w:p>
                <w:p w14:paraId="5688B132" w14:textId="77777777" w:rsidR="00807315" w:rsidRPr="00024D8D" w:rsidRDefault="00807315" w:rsidP="00807315">
                  <w:pPr>
                    <w:tabs>
                      <w:tab w:val="left" w:pos="600"/>
                    </w:tabs>
                    <w:spacing w:after="0" w:line="100" w:lineRule="atLeast"/>
                    <w:jc w:val="both"/>
                    <w:rPr>
                      <w:b/>
                      <w:color w:val="000000"/>
                      <w:sz w:val="16"/>
                      <w:szCs w:val="16"/>
                      <w:u w:val="single"/>
                    </w:rPr>
                  </w:pPr>
                  <w:r w:rsidRPr="00024D8D">
                    <w:rPr>
                      <w:rFonts w:cs="Calibri"/>
                      <w:b/>
                      <w:color w:val="000000"/>
                      <w:sz w:val="16"/>
                      <w:szCs w:val="16"/>
                      <w:u w:val="single"/>
                    </w:rPr>
                    <w:t>6.5.</w:t>
                  </w:r>
                </w:p>
              </w:tc>
              <w:tc>
                <w:tcPr>
                  <w:tcW w:w="5075" w:type="dxa"/>
                  <w:gridSpan w:val="6"/>
                  <w:shd w:val="clear" w:color="auto" w:fill="auto"/>
                  <w:tcMar>
                    <w:left w:w="-5" w:type="dxa"/>
                  </w:tcMar>
                </w:tcPr>
                <w:p w14:paraId="55029C4F" w14:textId="77777777" w:rsidR="00807315" w:rsidRPr="00024D8D" w:rsidRDefault="00807315" w:rsidP="00807315">
                  <w:pPr>
                    <w:spacing w:after="0" w:line="100" w:lineRule="atLeast"/>
                    <w:jc w:val="both"/>
                    <w:rPr>
                      <w:rFonts w:cs="Calibri"/>
                      <w:b/>
                      <w:color w:val="000000"/>
                      <w:sz w:val="16"/>
                      <w:szCs w:val="16"/>
                      <w:u w:val="single"/>
                    </w:rPr>
                  </w:pPr>
                </w:p>
                <w:p w14:paraId="60337809" w14:textId="77777777" w:rsidR="00807315" w:rsidRPr="00024D8D" w:rsidRDefault="00807315" w:rsidP="00807315">
                  <w:pPr>
                    <w:spacing w:after="0" w:line="100" w:lineRule="atLeast"/>
                    <w:jc w:val="both"/>
                    <w:rPr>
                      <w:rFonts w:cs="Calibri"/>
                      <w:b/>
                      <w:color w:val="000000"/>
                      <w:sz w:val="16"/>
                      <w:szCs w:val="16"/>
                      <w:u w:val="single"/>
                    </w:rPr>
                  </w:pPr>
                </w:p>
                <w:p w14:paraId="3190DC58" w14:textId="77777777" w:rsidR="00807315" w:rsidRPr="00024D8D" w:rsidRDefault="00807315" w:rsidP="00807315">
                  <w:pPr>
                    <w:spacing w:after="0" w:line="100" w:lineRule="atLeast"/>
                    <w:jc w:val="both"/>
                    <w:rPr>
                      <w:b/>
                      <w:color w:val="000000"/>
                      <w:sz w:val="16"/>
                      <w:szCs w:val="16"/>
                      <w:u w:val="single"/>
                    </w:rPr>
                  </w:pPr>
                  <w:r w:rsidRPr="00024D8D">
                    <w:rPr>
                      <w:rFonts w:cs="Calibri"/>
                      <w:b/>
                      <w:color w:val="000000"/>
                      <w:sz w:val="16"/>
                      <w:szCs w:val="16"/>
                      <w:u w:val="single"/>
                    </w:rPr>
                    <w:t>Overtime</w:t>
                  </w:r>
                </w:p>
                <w:p w14:paraId="1D61E51A"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When work at night or on Sundays and public holidays may be required, the Contractor charge for these hours surcharges on the given rates/hour</w:t>
                  </w:r>
                </w:p>
              </w:tc>
            </w:tr>
            <w:tr w:rsidR="00807315" w:rsidRPr="00024D8D" w14:paraId="1393D705" w14:textId="77777777" w:rsidTr="00D655C6">
              <w:tc>
                <w:tcPr>
                  <w:tcW w:w="338" w:type="dxa"/>
                  <w:shd w:val="clear" w:color="auto" w:fill="auto"/>
                  <w:tcMar>
                    <w:left w:w="-5" w:type="dxa"/>
                  </w:tcMar>
                </w:tcPr>
                <w:p w14:paraId="1B5321C9"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6.5.a</w:t>
                  </w:r>
                </w:p>
              </w:tc>
              <w:tc>
                <w:tcPr>
                  <w:tcW w:w="3946" w:type="dxa"/>
                  <w:gridSpan w:val="4"/>
                  <w:shd w:val="clear" w:color="auto" w:fill="auto"/>
                  <w:tcMar>
                    <w:left w:w="-5" w:type="dxa"/>
                  </w:tcMar>
                </w:tcPr>
                <w:p w14:paraId="5F43E36D"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For working hours from 8.00 pm till 6.00 am (night)</w:t>
                  </w:r>
                </w:p>
              </w:tc>
              <w:tc>
                <w:tcPr>
                  <w:tcW w:w="1129" w:type="dxa"/>
                  <w:gridSpan w:val="2"/>
                  <w:shd w:val="clear" w:color="auto" w:fill="auto"/>
                  <w:tcMar>
                    <w:left w:w="-5" w:type="dxa"/>
                  </w:tcMar>
                </w:tcPr>
                <w:p w14:paraId="122E4182" w14:textId="47EA4AAC" w:rsidR="00807315" w:rsidRPr="00024D8D" w:rsidRDefault="00807315" w:rsidP="00807315">
                  <w:pPr>
                    <w:spacing w:after="0" w:line="100" w:lineRule="atLeast"/>
                    <w:jc w:val="right"/>
                    <w:rPr>
                      <w:color w:val="000000"/>
                      <w:sz w:val="16"/>
                      <w:szCs w:val="16"/>
                    </w:rPr>
                  </w:pPr>
                </w:p>
              </w:tc>
            </w:tr>
            <w:tr w:rsidR="00807315" w:rsidRPr="00024D8D" w14:paraId="637131AA" w14:textId="77777777" w:rsidTr="00D655C6">
              <w:tc>
                <w:tcPr>
                  <w:tcW w:w="338" w:type="dxa"/>
                  <w:shd w:val="clear" w:color="auto" w:fill="auto"/>
                  <w:tcMar>
                    <w:left w:w="-5" w:type="dxa"/>
                  </w:tcMar>
                </w:tcPr>
                <w:p w14:paraId="29AC9689" w14:textId="77777777" w:rsidR="00807315" w:rsidRPr="00024D8D" w:rsidRDefault="00807315" w:rsidP="00807315">
                  <w:pPr>
                    <w:tabs>
                      <w:tab w:val="left" w:pos="600"/>
                    </w:tabs>
                    <w:spacing w:after="0" w:line="100" w:lineRule="atLeast"/>
                    <w:jc w:val="both"/>
                    <w:rPr>
                      <w:color w:val="000000"/>
                      <w:sz w:val="16"/>
                      <w:szCs w:val="16"/>
                    </w:rPr>
                  </w:pPr>
                  <w:r w:rsidRPr="00024D8D">
                    <w:rPr>
                      <w:rFonts w:cs="Calibri"/>
                      <w:color w:val="000000"/>
                      <w:sz w:val="16"/>
                      <w:szCs w:val="16"/>
                    </w:rPr>
                    <w:t>6.5.b</w:t>
                  </w:r>
                </w:p>
              </w:tc>
              <w:tc>
                <w:tcPr>
                  <w:tcW w:w="3946" w:type="dxa"/>
                  <w:gridSpan w:val="4"/>
                  <w:shd w:val="clear" w:color="auto" w:fill="auto"/>
                  <w:tcMar>
                    <w:left w:w="-5" w:type="dxa"/>
                  </w:tcMar>
                </w:tcPr>
                <w:p w14:paraId="5D17D6B1"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t>For working hours on Sundays and public holidays</w:t>
                  </w:r>
                </w:p>
              </w:tc>
              <w:tc>
                <w:tcPr>
                  <w:tcW w:w="1129" w:type="dxa"/>
                  <w:gridSpan w:val="2"/>
                  <w:shd w:val="clear" w:color="auto" w:fill="auto"/>
                  <w:tcMar>
                    <w:left w:w="-5" w:type="dxa"/>
                  </w:tcMar>
                </w:tcPr>
                <w:p w14:paraId="2C52115F" w14:textId="023F8DB7" w:rsidR="00807315" w:rsidRPr="00024D8D" w:rsidRDefault="00807315" w:rsidP="00807315">
                  <w:pPr>
                    <w:spacing w:after="0" w:line="100" w:lineRule="atLeast"/>
                    <w:jc w:val="right"/>
                    <w:rPr>
                      <w:color w:val="000000"/>
                      <w:sz w:val="16"/>
                      <w:szCs w:val="16"/>
                    </w:rPr>
                  </w:pPr>
                </w:p>
              </w:tc>
            </w:tr>
            <w:tr w:rsidR="00807315" w:rsidRPr="00024D8D" w14:paraId="273F7775" w14:textId="77777777" w:rsidTr="00D655C6">
              <w:tc>
                <w:tcPr>
                  <w:tcW w:w="338" w:type="dxa"/>
                  <w:shd w:val="clear" w:color="auto" w:fill="auto"/>
                  <w:tcMar>
                    <w:left w:w="-5" w:type="dxa"/>
                  </w:tcMar>
                </w:tcPr>
                <w:p w14:paraId="088B43E4" w14:textId="77777777" w:rsidR="00807315" w:rsidRPr="00024D8D" w:rsidRDefault="00807315" w:rsidP="00807315">
                  <w:pPr>
                    <w:tabs>
                      <w:tab w:val="left" w:pos="600"/>
                    </w:tabs>
                    <w:spacing w:after="0" w:line="100" w:lineRule="atLeast"/>
                    <w:jc w:val="both"/>
                    <w:rPr>
                      <w:rFonts w:cs="Calibri"/>
                      <w:b/>
                      <w:color w:val="000000"/>
                      <w:sz w:val="16"/>
                      <w:szCs w:val="16"/>
                      <w:u w:val="single"/>
                    </w:rPr>
                  </w:pPr>
                </w:p>
                <w:p w14:paraId="61B84257" w14:textId="77777777" w:rsidR="00807315" w:rsidRPr="00024D8D" w:rsidRDefault="00807315" w:rsidP="00807315">
                  <w:pPr>
                    <w:tabs>
                      <w:tab w:val="left" w:pos="600"/>
                    </w:tabs>
                    <w:spacing w:after="0" w:line="100" w:lineRule="atLeast"/>
                    <w:jc w:val="both"/>
                    <w:rPr>
                      <w:b/>
                      <w:color w:val="000000"/>
                      <w:sz w:val="16"/>
                      <w:szCs w:val="16"/>
                      <w:u w:val="single"/>
                    </w:rPr>
                  </w:pPr>
                  <w:r w:rsidRPr="00024D8D">
                    <w:rPr>
                      <w:rFonts w:cs="Calibri"/>
                      <w:b/>
                      <w:color w:val="000000"/>
                      <w:sz w:val="16"/>
                      <w:szCs w:val="16"/>
                      <w:u w:val="single"/>
                    </w:rPr>
                    <w:t>6.6.</w:t>
                  </w:r>
                </w:p>
              </w:tc>
              <w:tc>
                <w:tcPr>
                  <w:tcW w:w="5075" w:type="dxa"/>
                  <w:gridSpan w:val="6"/>
                  <w:shd w:val="clear" w:color="auto" w:fill="auto"/>
                  <w:tcMar>
                    <w:left w:w="-5" w:type="dxa"/>
                  </w:tcMar>
                </w:tcPr>
                <w:p w14:paraId="74D5EC81" w14:textId="77777777" w:rsidR="00807315" w:rsidRPr="00024D8D" w:rsidRDefault="00807315" w:rsidP="00807315">
                  <w:pPr>
                    <w:spacing w:after="0" w:line="100" w:lineRule="atLeast"/>
                    <w:jc w:val="both"/>
                    <w:rPr>
                      <w:rFonts w:cs="Calibri"/>
                      <w:b/>
                      <w:color w:val="000000"/>
                      <w:sz w:val="16"/>
                      <w:szCs w:val="16"/>
                      <w:u w:val="single"/>
                    </w:rPr>
                  </w:pPr>
                </w:p>
                <w:p w14:paraId="4DDEF617" w14:textId="77777777" w:rsidR="00807315" w:rsidRPr="00024D8D" w:rsidRDefault="00807315" w:rsidP="00807315">
                  <w:pPr>
                    <w:spacing w:after="0" w:line="100" w:lineRule="atLeast"/>
                    <w:jc w:val="both"/>
                    <w:rPr>
                      <w:b/>
                      <w:color w:val="000000"/>
                      <w:sz w:val="16"/>
                      <w:szCs w:val="16"/>
                      <w:u w:val="single"/>
                    </w:rPr>
                  </w:pPr>
                  <w:r w:rsidRPr="00024D8D">
                    <w:rPr>
                      <w:rFonts w:cs="Calibri"/>
                      <w:b/>
                      <w:color w:val="000000"/>
                      <w:sz w:val="16"/>
                      <w:szCs w:val="16"/>
                      <w:u w:val="single"/>
                    </w:rPr>
                    <w:t>Materials, spare parts</w:t>
                  </w:r>
                </w:p>
                <w:p w14:paraId="7D93B97A" w14:textId="77777777" w:rsidR="00807315" w:rsidRPr="00024D8D" w:rsidRDefault="00807315" w:rsidP="00807315">
                  <w:pPr>
                    <w:spacing w:after="0" w:line="100" w:lineRule="atLeast"/>
                    <w:jc w:val="both"/>
                    <w:rPr>
                      <w:color w:val="000000"/>
                      <w:sz w:val="16"/>
                      <w:szCs w:val="16"/>
                    </w:rPr>
                  </w:pPr>
                  <w:r w:rsidRPr="00024D8D">
                    <w:rPr>
                      <w:rFonts w:cs="Calibri"/>
                      <w:color w:val="000000"/>
                      <w:sz w:val="16"/>
                      <w:szCs w:val="16"/>
                    </w:rPr>
                    <w:lastRenderedPageBreak/>
                    <w:t>Spare parts, consumable and auxiliary materials (e.g. lubricants) with extra order</w:t>
                  </w:r>
                </w:p>
              </w:tc>
            </w:tr>
            <w:bookmarkEnd w:id="2"/>
          </w:tbl>
          <w:p w14:paraId="077EE24E" w14:textId="77777777" w:rsidR="00A13DAD" w:rsidRPr="00024D8D" w:rsidRDefault="00A13DAD" w:rsidP="00A13DAD">
            <w:pPr>
              <w:widowControl w:val="0"/>
              <w:suppressAutoHyphens/>
              <w:spacing w:before="120" w:after="0" w:line="240" w:lineRule="auto"/>
              <w:ind w:left="432"/>
              <w:jc w:val="both"/>
              <w:rPr>
                <w:sz w:val="2"/>
                <w:szCs w:val="2"/>
                <w:lang w:val="en-GB"/>
              </w:rPr>
            </w:pPr>
          </w:p>
          <w:p w14:paraId="48D679FA" w14:textId="399E430B" w:rsidR="00995CF8" w:rsidRPr="00024D8D" w:rsidRDefault="00995CF8" w:rsidP="009225F0">
            <w:pPr>
              <w:widowControl w:val="0"/>
              <w:numPr>
                <w:ilvl w:val="1"/>
                <w:numId w:val="20"/>
              </w:numPr>
              <w:suppressAutoHyphens/>
              <w:spacing w:before="120" w:after="0" w:line="240" w:lineRule="auto"/>
              <w:ind w:left="432"/>
              <w:jc w:val="both"/>
              <w:rPr>
                <w:sz w:val="20"/>
                <w:szCs w:val="20"/>
                <w:lang w:val="en-GB"/>
              </w:rPr>
            </w:pPr>
            <w:r w:rsidRPr="00024D8D">
              <w:rPr>
                <w:sz w:val="20"/>
                <w:szCs w:val="20"/>
                <w:lang w:val="en-GB"/>
              </w:rPr>
              <w:t>T</w:t>
            </w:r>
            <w:r w:rsidR="00976679" w:rsidRPr="00024D8D">
              <w:rPr>
                <w:sz w:val="20"/>
                <w:szCs w:val="20"/>
                <w:lang w:val="en-GB"/>
              </w:rPr>
              <w:t xml:space="preserve">he value added tax is applicable </w:t>
            </w:r>
            <w:r w:rsidRPr="00024D8D">
              <w:rPr>
                <w:sz w:val="20"/>
                <w:szCs w:val="20"/>
                <w:lang w:val="en-GB"/>
              </w:rPr>
              <w:t xml:space="preserve">in addition </w:t>
            </w:r>
            <w:r w:rsidR="00976679" w:rsidRPr="00024D8D">
              <w:rPr>
                <w:sz w:val="20"/>
                <w:szCs w:val="20"/>
                <w:lang w:val="en-GB"/>
              </w:rPr>
              <w:t>to the Contract Price</w:t>
            </w:r>
            <w:r w:rsidRPr="00024D8D">
              <w:rPr>
                <w:sz w:val="20"/>
                <w:szCs w:val="20"/>
                <w:lang w:val="en-GB"/>
              </w:rPr>
              <w:t xml:space="preserve"> </w:t>
            </w:r>
            <w:r w:rsidR="001C638F" w:rsidRPr="00024D8D">
              <w:rPr>
                <w:sz w:val="20"/>
                <w:szCs w:val="20"/>
                <w:lang w:val="en-GB"/>
              </w:rPr>
              <w:t>indicated</w:t>
            </w:r>
            <w:r w:rsidRPr="00024D8D">
              <w:rPr>
                <w:sz w:val="20"/>
                <w:szCs w:val="20"/>
                <w:lang w:val="en-GB"/>
              </w:rPr>
              <w:t xml:space="preserve"> in the Article 6.1.</w:t>
            </w:r>
            <w:r w:rsidR="009225F0" w:rsidRPr="00024D8D">
              <w:rPr>
                <w:sz w:val="20"/>
                <w:szCs w:val="20"/>
                <w:lang w:val="en-GB"/>
              </w:rPr>
              <w:t>-6.6.</w:t>
            </w:r>
            <w:r w:rsidRPr="00024D8D">
              <w:rPr>
                <w:sz w:val="20"/>
                <w:szCs w:val="20"/>
                <w:lang w:val="en-GB"/>
              </w:rPr>
              <w:t xml:space="preserve"> Should there be other taxes and levies applicable the Customer shall pay them in addition to the above mentioned sums. </w:t>
            </w:r>
          </w:p>
          <w:p w14:paraId="671247AE" w14:textId="77777777" w:rsidR="000F1E06" w:rsidRPr="00024D8D" w:rsidRDefault="000F1E06" w:rsidP="000F1E06">
            <w:pPr>
              <w:widowControl w:val="0"/>
              <w:suppressAutoHyphens/>
              <w:spacing w:before="120" w:after="0" w:line="240" w:lineRule="auto"/>
              <w:ind w:left="432"/>
              <w:jc w:val="both"/>
              <w:rPr>
                <w:sz w:val="2"/>
                <w:szCs w:val="20"/>
                <w:lang w:val="en-GB"/>
              </w:rPr>
            </w:pPr>
          </w:p>
          <w:p w14:paraId="4354D293" w14:textId="77777777" w:rsidR="008929C2" w:rsidRPr="00024D8D" w:rsidRDefault="00995CF8" w:rsidP="009225F0">
            <w:pPr>
              <w:widowControl w:val="0"/>
              <w:numPr>
                <w:ilvl w:val="0"/>
                <w:numId w:val="20"/>
              </w:numPr>
              <w:suppressAutoHyphens/>
              <w:spacing w:before="120" w:after="0" w:line="240" w:lineRule="auto"/>
              <w:jc w:val="both"/>
              <w:rPr>
                <w:rFonts w:eastAsia="DejaVu LGC Sans"/>
                <w:b/>
                <w:kern w:val="1"/>
                <w:sz w:val="20"/>
                <w:szCs w:val="20"/>
                <w:lang w:val="en-GB" w:eastAsia="zh-CN" w:bidi="hi-IN"/>
              </w:rPr>
            </w:pPr>
            <w:r w:rsidRPr="00024D8D">
              <w:rPr>
                <w:b/>
                <w:sz w:val="20"/>
                <w:szCs w:val="20"/>
                <w:lang w:val="en-GB"/>
              </w:rPr>
              <w:t>Terms of payment</w:t>
            </w:r>
          </w:p>
          <w:p w14:paraId="281F2E9D" w14:textId="77777777" w:rsidR="008929C2" w:rsidRPr="00024D8D" w:rsidRDefault="00995CF8"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price of one full maintenance performance in accordance with the </w:t>
            </w:r>
            <w:r w:rsidR="00DD0B78" w:rsidRPr="00024D8D">
              <w:rPr>
                <w:sz w:val="20"/>
                <w:szCs w:val="20"/>
                <w:lang w:val="en-GB"/>
              </w:rPr>
              <w:t>Article</w:t>
            </w:r>
            <w:r w:rsidRPr="00024D8D">
              <w:rPr>
                <w:sz w:val="20"/>
                <w:szCs w:val="20"/>
                <w:lang w:val="en-GB"/>
              </w:rPr>
              <w:t xml:space="preserve"> 6.1. shall be paid in the following order</w:t>
            </w:r>
            <w:r w:rsidR="008929C2" w:rsidRPr="00024D8D">
              <w:rPr>
                <w:sz w:val="20"/>
                <w:szCs w:val="20"/>
                <w:lang w:val="en-GB"/>
              </w:rPr>
              <w:t>:</w:t>
            </w:r>
          </w:p>
          <w:p w14:paraId="4F4C1560" w14:textId="77777777" w:rsidR="008929C2" w:rsidRPr="00024D8D" w:rsidRDefault="00A9522A" w:rsidP="00533707">
            <w:pPr>
              <w:pStyle w:val="Sarakstarindkopa"/>
              <w:numPr>
                <w:ilvl w:val="0"/>
                <w:numId w:val="8"/>
              </w:numPr>
              <w:spacing w:after="0" w:line="240" w:lineRule="auto"/>
              <w:ind w:left="1080"/>
              <w:jc w:val="both"/>
              <w:rPr>
                <w:sz w:val="20"/>
                <w:szCs w:val="20"/>
                <w:lang w:val="en-GB"/>
              </w:rPr>
            </w:pPr>
            <w:r w:rsidRPr="00024D8D">
              <w:rPr>
                <w:sz w:val="20"/>
                <w:szCs w:val="20"/>
                <w:lang w:val="en-GB"/>
              </w:rPr>
              <w:t>50</w:t>
            </w:r>
            <w:r w:rsidR="008929C2" w:rsidRPr="00024D8D">
              <w:rPr>
                <w:sz w:val="20"/>
                <w:szCs w:val="20"/>
                <w:lang w:val="en-GB"/>
              </w:rPr>
              <w:t xml:space="preserve">% </w:t>
            </w:r>
            <w:r w:rsidR="00DD0B78" w:rsidRPr="00024D8D">
              <w:rPr>
                <w:sz w:val="20"/>
                <w:szCs w:val="20"/>
                <w:lang w:val="en-GB"/>
              </w:rPr>
              <w:t xml:space="preserve">advance </w:t>
            </w:r>
            <w:r w:rsidR="00995CF8" w:rsidRPr="00024D8D">
              <w:rPr>
                <w:sz w:val="20"/>
                <w:szCs w:val="20"/>
                <w:lang w:val="en-GB"/>
              </w:rPr>
              <w:t>payment at latest</w:t>
            </w:r>
            <w:r w:rsidR="009B4D5B" w:rsidRPr="00024D8D">
              <w:rPr>
                <w:sz w:val="20"/>
                <w:szCs w:val="20"/>
                <w:lang w:val="en-GB"/>
              </w:rPr>
              <w:t xml:space="preserve"> </w:t>
            </w:r>
            <w:r w:rsidR="000F1E06" w:rsidRPr="00024D8D">
              <w:rPr>
                <w:sz w:val="20"/>
                <w:szCs w:val="20"/>
                <w:lang w:val="en-GB"/>
              </w:rPr>
              <w:t>15</w:t>
            </w:r>
            <w:r w:rsidR="008929C2" w:rsidRPr="00024D8D">
              <w:rPr>
                <w:sz w:val="20"/>
                <w:szCs w:val="20"/>
                <w:lang w:val="en-GB"/>
              </w:rPr>
              <w:t xml:space="preserve"> </w:t>
            </w:r>
            <w:r w:rsidR="00995CF8" w:rsidRPr="00024D8D">
              <w:rPr>
                <w:sz w:val="20"/>
                <w:szCs w:val="20"/>
                <w:lang w:val="en-GB"/>
              </w:rPr>
              <w:t>days</w:t>
            </w:r>
            <w:r w:rsidR="008929C2" w:rsidRPr="00024D8D">
              <w:rPr>
                <w:sz w:val="20"/>
                <w:szCs w:val="20"/>
                <w:lang w:val="en-GB"/>
              </w:rPr>
              <w:t xml:space="preserve"> </w:t>
            </w:r>
            <w:r w:rsidR="00995CF8" w:rsidRPr="00024D8D">
              <w:rPr>
                <w:sz w:val="20"/>
                <w:szCs w:val="20"/>
                <w:lang w:val="en-GB"/>
              </w:rPr>
              <w:t>before the mission starts</w:t>
            </w:r>
            <w:r w:rsidR="008929C2" w:rsidRPr="00024D8D">
              <w:rPr>
                <w:sz w:val="20"/>
                <w:szCs w:val="20"/>
                <w:lang w:val="en-GB"/>
              </w:rPr>
              <w:t>;</w:t>
            </w:r>
          </w:p>
          <w:p w14:paraId="34DCE3A2" w14:textId="77777777" w:rsidR="008929C2" w:rsidRPr="00024D8D" w:rsidRDefault="00A9522A" w:rsidP="00533707">
            <w:pPr>
              <w:pStyle w:val="Sarakstarindkopa"/>
              <w:numPr>
                <w:ilvl w:val="0"/>
                <w:numId w:val="8"/>
              </w:numPr>
              <w:spacing w:after="0" w:line="240" w:lineRule="auto"/>
              <w:ind w:left="1080"/>
              <w:jc w:val="both"/>
              <w:rPr>
                <w:sz w:val="20"/>
                <w:szCs w:val="20"/>
                <w:lang w:val="en-GB"/>
              </w:rPr>
            </w:pPr>
            <w:r w:rsidRPr="00024D8D">
              <w:rPr>
                <w:sz w:val="20"/>
                <w:szCs w:val="20"/>
                <w:lang w:val="en-GB"/>
              </w:rPr>
              <w:t>50</w:t>
            </w:r>
            <w:r w:rsidR="008929C2" w:rsidRPr="00024D8D">
              <w:rPr>
                <w:sz w:val="20"/>
                <w:szCs w:val="20"/>
                <w:lang w:val="en-GB"/>
              </w:rPr>
              <w:t xml:space="preserve">% </w:t>
            </w:r>
            <w:r w:rsidR="00995CF8" w:rsidRPr="00024D8D">
              <w:rPr>
                <w:sz w:val="20"/>
                <w:szCs w:val="20"/>
                <w:lang w:val="en-GB"/>
              </w:rPr>
              <w:t>final payment</w:t>
            </w:r>
            <w:r w:rsidR="008929C2" w:rsidRPr="00024D8D">
              <w:rPr>
                <w:sz w:val="20"/>
                <w:szCs w:val="20"/>
                <w:lang w:val="en-GB"/>
              </w:rPr>
              <w:t xml:space="preserve"> </w:t>
            </w:r>
            <w:r w:rsidR="00995CF8" w:rsidRPr="00024D8D">
              <w:rPr>
                <w:sz w:val="20"/>
                <w:szCs w:val="20"/>
                <w:lang w:val="en-GB"/>
              </w:rPr>
              <w:t xml:space="preserve">within </w:t>
            </w:r>
            <w:r w:rsidR="008929C2" w:rsidRPr="00024D8D">
              <w:rPr>
                <w:sz w:val="20"/>
                <w:szCs w:val="20"/>
                <w:lang w:val="en-GB"/>
              </w:rPr>
              <w:t xml:space="preserve">30 </w:t>
            </w:r>
            <w:r w:rsidR="00995CF8" w:rsidRPr="00024D8D">
              <w:rPr>
                <w:sz w:val="20"/>
                <w:szCs w:val="20"/>
                <w:lang w:val="en-GB"/>
              </w:rPr>
              <w:t>days after receiving the invoice and the documents indicated in the Article 5.6.</w:t>
            </w:r>
          </w:p>
          <w:p w14:paraId="19159CF0" w14:textId="77777777" w:rsidR="00995CF8" w:rsidRPr="00024D8D" w:rsidRDefault="005242FC"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rPr>
              <w:t>Add</w:t>
            </w:r>
            <w:r w:rsidR="009225F0" w:rsidRPr="00024D8D">
              <w:rPr>
                <w:sz w:val="20"/>
                <w:szCs w:val="20"/>
              </w:rPr>
              <w:t>itional flexible costs acc.</w:t>
            </w:r>
            <w:r w:rsidRPr="00024D8D">
              <w:rPr>
                <w:sz w:val="20"/>
                <w:szCs w:val="20"/>
              </w:rPr>
              <w:t xml:space="preserve"> 6.3, 6.4, 6.5, 6.6. shall be charged after every mission/visit by separate invoice and shall be paid at latest 30 days after sending invoice to the Customer.</w:t>
            </w:r>
          </w:p>
          <w:p w14:paraId="6D3269EB" w14:textId="77777777" w:rsidR="008929C2" w:rsidRPr="00024D8D" w:rsidRDefault="00FF3748" w:rsidP="009225F0">
            <w:pPr>
              <w:widowControl w:val="0"/>
              <w:numPr>
                <w:ilvl w:val="0"/>
                <w:numId w:val="21"/>
              </w:numPr>
              <w:suppressAutoHyphens/>
              <w:spacing w:before="120" w:after="0" w:line="240" w:lineRule="auto"/>
              <w:jc w:val="both"/>
              <w:rPr>
                <w:sz w:val="20"/>
                <w:szCs w:val="20"/>
                <w:u w:val="single"/>
                <w:lang w:val="en-GB"/>
              </w:rPr>
            </w:pPr>
            <w:r w:rsidRPr="00024D8D">
              <w:rPr>
                <w:b/>
                <w:sz w:val="20"/>
                <w:szCs w:val="20"/>
                <w:lang w:val="en-GB"/>
              </w:rPr>
              <w:t>Defects Liability (Warranty)</w:t>
            </w:r>
          </w:p>
          <w:p w14:paraId="42164831" w14:textId="77777777" w:rsidR="008929C2" w:rsidRPr="00024D8D" w:rsidRDefault="00FF3748"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statutory period for warranty claims shall be 1 year. It begins upon the acceptance of the work concerned. That means, devices/ component parts that have been replaced or repaired shall be repaired or replaced in case they are not repairable, preconditioned that the defect was caused by material defect or assembly fault. </w:t>
            </w:r>
          </w:p>
          <w:p w14:paraId="6BDC6853" w14:textId="77777777" w:rsidR="008929C2" w:rsidRPr="00024D8D" w:rsidRDefault="00FF3748"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Warranty is excluded for wear and abrasion of the materials and components. </w:t>
            </w:r>
          </w:p>
          <w:p w14:paraId="019B20E8" w14:textId="77777777" w:rsidR="008929C2" w:rsidRPr="00024D8D" w:rsidRDefault="00FF3748" w:rsidP="009225F0">
            <w:pPr>
              <w:widowControl w:val="0"/>
              <w:numPr>
                <w:ilvl w:val="0"/>
                <w:numId w:val="21"/>
              </w:numPr>
              <w:suppressAutoHyphens/>
              <w:spacing w:before="120" w:after="0" w:line="240" w:lineRule="auto"/>
              <w:jc w:val="both"/>
              <w:rPr>
                <w:sz w:val="20"/>
                <w:szCs w:val="20"/>
                <w:u w:val="single"/>
                <w:lang w:val="en-GB"/>
              </w:rPr>
            </w:pPr>
            <w:r w:rsidRPr="00024D8D">
              <w:rPr>
                <w:rFonts w:eastAsia="DejaVu LGC Sans"/>
                <w:b/>
                <w:kern w:val="1"/>
                <w:sz w:val="20"/>
                <w:szCs w:val="20"/>
                <w:lang w:val="en-GB" w:eastAsia="zh-CN" w:bidi="hi-IN"/>
              </w:rPr>
              <w:t>Liability for damages</w:t>
            </w:r>
          </w:p>
          <w:p w14:paraId="374A155C" w14:textId="77777777" w:rsidR="008929C2" w:rsidRPr="00024D8D" w:rsidRDefault="00FF3748"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Where damage to an installation occurs as a consequence of the maintenance and inspection, the Contractor shall eliminate the damage if it was caused by the Contractor or one of its subcontractors. </w:t>
            </w:r>
          </w:p>
          <w:p w14:paraId="3022434A" w14:textId="77777777" w:rsidR="008929C2" w:rsidRPr="00024D8D" w:rsidRDefault="00D53897"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Where other damage is caused in connection with the maintenance and inspection, the Contractor shall be held liable if it itself or its subcontractors caused the damage by intent or gross negligence. </w:t>
            </w:r>
          </w:p>
          <w:p w14:paraId="2D7C3D29" w14:textId="77777777" w:rsidR="008929C2" w:rsidRPr="00024D8D" w:rsidRDefault="00D53897" w:rsidP="009225F0">
            <w:pPr>
              <w:widowControl w:val="0"/>
              <w:numPr>
                <w:ilvl w:val="0"/>
                <w:numId w:val="21"/>
              </w:numPr>
              <w:suppressAutoHyphens/>
              <w:spacing w:before="120" w:after="0" w:line="240" w:lineRule="auto"/>
              <w:jc w:val="both"/>
              <w:rPr>
                <w:sz w:val="20"/>
                <w:szCs w:val="20"/>
                <w:u w:val="single"/>
                <w:lang w:val="en-GB"/>
              </w:rPr>
            </w:pPr>
            <w:r w:rsidRPr="00024D8D">
              <w:rPr>
                <w:rFonts w:eastAsia="DejaVu LGC Sans"/>
                <w:b/>
                <w:kern w:val="1"/>
                <w:sz w:val="20"/>
                <w:szCs w:val="20"/>
                <w:lang w:val="en-GB" w:eastAsia="zh-CN" w:bidi="hi-IN"/>
              </w:rPr>
              <w:t>Contract term</w:t>
            </w:r>
          </w:p>
          <w:p w14:paraId="745B85C9" w14:textId="497A72A4" w:rsidR="009A6968" w:rsidRPr="00024D8D" w:rsidRDefault="009A6968" w:rsidP="009A6968">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Contract enters into the force on the day the partners to the contract sign it and is valid until 1 June 2025 or until the full performance of the contract. </w:t>
            </w:r>
          </w:p>
          <w:p w14:paraId="309B1F8C"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This Contract may be terminated by either Party unilaterally upon one month written notice. </w:t>
            </w:r>
          </w:p>
          <w:p w14:paraId="4A15FDA0"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An adequate reduction of the remuneration shall be agreed by the Parties of part of an installation is finally put out of operation. </w:t>
            </w:r>
          </w:p>
          <w:p w14:paraId="48AFACB4"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If the installation of the part thereof is temporarily put out of operation the Parties shall agree on a respective reduction of the remuneration. </w:t>
            </w:r>
          </w:p>
          <w:p w14:paraId="16815D78" w14:textId="77777777" w:rsidR="008929C2" w:rsidRPr="00024D8D" w:rsidRDefault="00D729BD" w:rsidP="009225F0">
            <w:pPr>
              <w:widowControl w:val="0"/>
              <w:numPr>
                <w:ilvl w:val="0"/>
                <w:numId w:val="21"/>
              </w:numPr>
              <w:suppressAutoHyphens/>
              <w:spacing w:before="120" w:after="0" w:line="240" w:lineRule="auto"/>
              <w:jc w:val="both"/>
              <w:rPr>
                <w:rFonts w:eastAsia="DejaVu LGC Sans"/>
                <w:b/>
                <w:kern w:val="1"/>
                <w:sz w:val="20"/>
                <w:szCs w:val="20"/>
                <w:lang w:val="en-GB" w:eastAsia="zh-CN" w:bidi="hi-IN"/>
              </w:rPr>
            </w:pPr>
            <w:r w:rsidRPr="00024D8D">
              <w:rPr>
                <w:rFonts w:eastAsia="DejaVu LGC Sans"/>
                <w:b/>
                <w:kern w:val="1"/>
                <w:sz w:val="20"/>
                <w:szCs w:val="20"/>
                <w:lang w:val="en-GB" w:eastAsia="zh-CN" w:bidi="hi-IN"/>
              </w:rPr>
              <w:t>Obligations of the Customer</w:t>
            </w:r>
          </w:p>
          <w:p w14:paraId="7BEB8388"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During the term of this Contract the Customer must have any maintenance work be carried out exclusively by the Contractor. </w:t>
            </w:r>
          </w:p>
          <w:p w14:paraId="1521E86D"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lastRenderedPageBreak/>
              <w:t xml:space="preserve">For the performance of the work the Customer shall make available to the Contractor the existing facilities, utilities (e.g. electric power, water) etc. free of charge. </w:t>
            </w:r>
          </w:p>
          <w:p w14:paraId="50DE665A" w14:textId="77777777" w:rsidR="008929C2" w:rsidRPr="00024D8D" w:rsidRDefault="00D729BD"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facilities shall be prepared by the Customer and shall be </w:t>
            </w:r>
            <w:r w:rsidR="0035042F" w:rsidRPr="00024D8D">
              <w:rPr>
                <w:sz w:val="20"/>
                <w:szCs w:val="20"/>
                <w:lang w:val="en-GB"/>
              </w:rPr>
              <w:t xml:space="preserve">available for the Contractor during the whole maintenance period. </w:t>
            </w:r>
            <w:r w:rsidRPr="00024D8D">
              <w:rPr>
                <w:sz w:val="20"/>
                <w:szCs w:val="20"/>
                <w:lang w:val="en-GB"/>
              </w:rPr>
              <w:t xml:space="preserve"> </w:t>
            </w:r>
          </w:p>
          <w:p w14:paraId="7F0972D8" w14:textId="77777777" w:rsidR="008929C2"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Customer shall make available two technicians of the concert hall for the time of the maintenance works for the Contractor. </w:t>
            </w:r>
          </w:p>
          <w:p w14:paraId="2887B4BE" w14:textId="77777777" w:rsidR="008D27B3"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The Customer shall provide free of charge for the Contractor the weights for the load test and their transport.</w:t>
            </w:r>
          </w:p>
          <w:p w14:paraId="792DA2A1" w14:textId="77777777" w:rsidR="008D27B3" w:rsidRPr="00024D8D" w:rsidRDefault="008D27B3" w:rsidP="009225F0">
            <w:pPr>
              <w:widowControl w:val="0"/>
              <w:numPr>
                <w:ilvl w:val="1"/>
                <w:numId w:val="21"/>
              </w:numPr>
              <w:suppressAutoHyphens/>
              <w:spacing w:before="120" w:after="0" w:line="240" w:lineRule="auto"/>
              <w:ind w:left="567" w:hanging="567"/>
              <w:jc w:val="both"/>
              <w:rPr>
                <w:sz w:val="20"/>
                <w:szCs w:val="20"/>
              </w:rPr>
            </w:pPr>
            <w:r w:rsidRPr="00024D8D">
              <w:rPr>
                <w:sz w:val="20"/>
                <w:szCs w:val="20"/>
              </w:rPr>
              <w:t>To assure the smoothly communication during the maintenance works the Customer shall provide an interpreter (Language – English or German).</w:t>
            </w:r>
          </w:p>
          <w:p w14:paraId="66C4F0DF" w14:textId="77777777" w:rsidR="008929C2" w:rsidRPr="00024D8D" w:rsidRDefault="008D27B3"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rPr>
              <w:t xml:space="preserve"> The Customer shall inform the Contractor on the results of any applications for permission by authorities (different certificates and the like).</w:t>
            </w:r>
            <w:r w:rsidR="0035042F" w:rsidRPr="00024D8D">
              <w:rPr>
                <w:sz w:val="20"/>
                <w:szCs w:val="20"/>
                <w:lang w:val="en-GB"/>
              </w:rPr>
              <w:t xml:space="preserve"> </w:t>
            </w:r>
          </w:p>
          <w:p w14:paraId="2C599AEA" w14:textId="77777777" w:rsidR="008929C2" w:rsidRPr="00024D8D" w:rsidRDefault="00FE50B6" w:rsidP="009225F0">
            <w:pPr>
              <w:widowControl w:val="0"/>
              <w:numPr>
                <w:ilvl w:val="0"/>
                <w:numId w:val="21"/>
              </w:numPr>
              <w:suppressAutoHyphens/>
              <w:spacing w:before="120" w:after="0" w:line="240" w:lineRule="auto"/>
              <w:jc w:val="both"/>
              <w:rPr>
                <w:sz w:val="20"/>
                <w:szCs w:val="20"/>
                <w:u w:val="single"/>
                <w:lang w:val="en-GB"/>
              </w:rPr>
            </w:pPr>
            <w:r w:rsidRPr="00024D8D">
              <w:rPr>
                <w:rFonts w:eastAsia="DejaVu LGC Sans"/>
                <w:b/>
                <w:kern w:val="1"/>
                <w:sz w:val="20"/>
                <w:szCs w:val="20"/>
                <w:lang w:val="en-GB" w:eastAsia="zh-CN" w:bidi="hi-IN"/>
              </w:rPr>
              <w:t>Miscellaneous</w:t>
            </w:r>
          </w:p>
          <w:p w14:paraId="0498DF2C" w14:textId="77777777" w:rsidR="008929C2"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Any amendments of, or supplements to this contract or any of its Articles related to the Contract must be in writing. Should part of this Contract ineffective, the validity of the other provisions of the Contract shall not be affected. </w:t>
            </w:r>
          </w:p>
          <w:p w14:paraId="77B65E7E" w14:textId="77777777" w:rsidR="00FE50B6" w:rsidRPr="00024D8D" w:rsidRDefault="00FE50B6"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All the amendments and the annexes are integral part of this Contract if they are in written and signed by the Parties. </w:t>
            </w:r>
          </w:p>
          <w:p w14:paraId="2A53FADD" w14:textId="77777777" w:rsidR="00FE50B6" w:rsidRPr="00024D8D" w:rsidRDefault="00FE50B6"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Any disputes arising during the implementation of the Contract shall be subject of negotiations between the Parties. Disputes that are not solved in the course of negotiations shall be reviewed in the order stipulated in the legislation of the Republic </w:t>
            </w:r>
            <w:r w:rsidR="001C638F" w:rsidRPr="00024D8D">
              <w:rPr>
                <w:sz w:val="20"/>
                <w:szCs w:val="20"/>
                <w:lang w:val="en-GB"/>
              </w:rPr>
              <w:t>of</w:t>
            </w:r>
            <w:r w:rsidRPr="00024D8D">
              <w:rPr>
                <w:sz w:val="20"/>
                <w:szCs w:val="20"/>
                <w:lang w:val="en-GB"/>
              </w:rPr>
              <w:t xml:space="preserve"> Latvia.</w:t>
            </w:r>
          </w:p>
          <w:p w14:paraId="72CBCA1F" w14:textId="77777777" w:rsidR="00FE50B6" w:rsidRPr="00024D8D" w:rsidRDefault="00FE50B6"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Each Part</w:t>
            </w:r>
            <w:r w:rsidR="00854123" w:rsidRPr="00024D8D">
              <w:rPr>
                <w:sz w:val="20"/>
                <w:szCs w:val="20"/>
                <w:lang w:val="en-GB"/>
              </w:rPr>
              <w:t>y</w:t>
            </w:r>
            <w:r w:rsidRPr="00024D8D">
              <w:rPr>
                <w:sz w:val="20"/>
                <w:szCs w:val="20"/>
                <w:lang w:val="en-GB"/>
              </w:rPr>
              <w:t xml:space="preserve"> shall </w:t>
            </w:r>
            <w:r w:rsidR="00854123" w:rsidRPr="00024D8D">
              <w:rPr>
                <w:sz w:val="20"/>
                <w:szCs w:val="20"/>
                <w:lang w:val="en-GB"/>
              </w:rPr>
              <w:t xml:space="preserve">immediately, not later than within 7 (seven) business days to  </w:t>
            </w:r>
            <w:r w:rsidRPr="00024D8D">
              <w:rPr>
                <w:sz w:val="20"/>
                <w:szCs w:val="20"/>
                <w:lang w:val="en-GB"/>
              </w:rPr>
              <w:t>infor</w:t>
            </w:r>
            <w:r w:rsidR="00854123" w:rsidRPr="00024D8D">
              <w:rPr>
                <w:sz w:val="20"/>
                <w:szCs w:val="20"/>
                <w:lang w:val="en-GB"/>
              </w:rPr>
              <w:t xml:space="preserve">m in written the another party in the case of the changes in any of the reference details of the company, </w:t>
            </w:r>
            <w:r w:rsidR="001C638F" w:rsidRPr="00024D8D">
              <w:rPr>
                <w:sz w:val="20"/>
                <w:szCs w:val="20"/>
                <w:lang w:val="en-GB"/>
              </w:rPr>
              <w:t>i.e.</w:t>
            </w:r>
            <w:r w:rsidR="00854123" w:rsidRPr="00024D8D">
              <w:rPr>
                <w:sz w:val="20"/>
                <w:szCs w:val="20"/>
                <w:lang w:val="en-GB"/>
              </w:rPr>
              <w:t xml:space="preserve">, the bank account, the name of the </w:t>
            </w:r>
            <w:r w:rsidR="0035042F" w:rsidRPr="00024D8D">
              <w:rPr>
                <w:sz w:val="20"/>
                <w:szCs w:val="20"/>
                <w:lang w:val="en-GB"/>
              </w:rPr>
              <w:t>company</w:t>
            </w:r>
            <w:r w:rsidR="00854123" w:rsidRPr="00024D8D">
              <w:rPr>
                <w:sz w:val="20"/>
                <w:szCs w:val="20"/>
                <w:lang w:val="en-GB"/>
              </w:rPr>
              <w:t>, the person in charge, telephone or fax number, or the address.</w:t>
            </w:r>
          </w:p>
          <w:p w14:paraId="0F15FF4D" w14:textId="77777777" w:rsidR="008929C2" w:rsidRPr="00024D8D" w:rsidRDefault="001C638F" w:rsidP="00C9784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person responsible for the implementation of the Contract on behalf of the Contractor is </w:t>
            </w:r>
            <w:r w:rsidR="000F1E06" w:rsidRPr="00024D8D">
              <w:rPr>
                <w:sz w:val="20"/>
                <w:szCs w:val="20"/>
                <w:lang w:val="en-GB" w:eastAsia="zh-CN" w:bidi="hi-IN"/>
              </w:rPr>
              <w:t xml:space="preserve">deputy director of </w:t>
            </w:r>
            <w:proofErr w:type="spellStart"/>
            <w:r w:rsidR="000F1E06" w:rsidRPr="00024D8D">
              <w:rPr>
                <w:sz w:val="20"/>
                <w:szCs w:val="20"/>
                <w:lang w:val="en-GB" w:eastAsia="zh-CN" w:bidi="hi-IN"/>
              </w:rPr>
              <w:t>Servicedept</w:t>
            </w:r>
            <w:proofErr w:type="spellEnd"/>
            <w:r w:rsidR="000F1E06" w:rsidRPr="00024D8D">
              <w:rPr>
                <w:sz w:val="20"/>
                <w:szCs w:val="20"/>
                <w:lang w:val="en-GB" w:eastAsia="zh-CN" w:bidi="hi-IN"/>
              </w:rPr>
              <w:t>. Georg Arnhold</w:t>
            </w:r>
            <w:r w:rsidRPr="00024D8D">
              <w:rPr>
                <w:sz w:val="20"/>
                <w:szCs w:val="20"/>
                <w:lang w:val="en-GB"/>
              </w:rPr>
              <w:t xml:space="preserve">, telephone </w:t>
            </w:r>
            <w:r w:rsidR="009B4D5B" w:rsidRPr="00024D8D">
              <w:rPr>
                <w:sz w:val="20"/>
                <w:szCs w:val="20"/>
                <w:lang w:val="en-GB"/>
              </w:rPr>
              <w:t>+49</w:t>
            </w:r>
            <w:r w:rsidR="000F1E06" w:rsidRPr="00024D8D">
              <w:rPr>
                <w:sz w:val="20"/>
                <w:szCs w:val="20"/>
                <w:lang w:val="en-GB"/>
              </w:rPr>
              <w:t>3512041</w:t>
            </w:r>
            <w:r w:rsidR="00D90CD1" w:rsidRPr="00024D8D">
              <w:rPr>
                <w:sz w:val="20"/>
                <w:szCs w:val="20"/>
                <w:lang w:val="en-GB"/>
              </w:rPr>
              <w:t>298</w:t>
            </w:r>
            <w:r w:rsidRPr="00024D8D">
              <w:rPr>
                <w:sz w:val="20"/>
                <w:szCs w:val="20"/>
                <w:lang w:val="en-GB"/>
              </w:rPr>
              <w:t xml:space="preserve">, e-mail </w:t>
            </w:r>
            <w:hyperlink r:id="rId15" w:history="1">
              <w:r w:rsidR="00C97840" w:rsidRPr="00024D8D">
                <w:rPr>
                  <w:rStyle w:val="Hipersaite"/>
                  <w:sz w:val="20"/>
                  <w:szCs w:val="20"/>
                  <w:u w:val="none"/>
                  <w:lang w:val="en-GB"/>
                </w:rPr>
                <w:t>Georg.Arnhold@sbs-dresden.de</w:t>
              </w:r>
            </w:hyperlink>
            <w:r w:rsidRPr="00024D8D">
              <w:rPr>
                <w:sz w:val="20"/>
                <w:szCs w:val="20"/>
                <w:lang w:val="en-GB"/>
              </w:rPr>
              <w:t xml:space="preserve">, on </w:t>
            </w:r>
            <w:r w:rsidRPr="00024D8D">
              <w:rPr>
                <w:iCs/>
                <w:sz w:val="20"/>
                <w:szCs w:val="20"/>
                <w:lang w:val="en-GB"/>
              </w:rPr>
              <w:t xml:space="preserve">behalf of the Customer – the member of the board Diana </w:t>
            </w:r>
            <w:proofErr w:type="spellStart"/>
            <w:r w:rsidRPr="00024D8D">
              <w:rPr>
                <w:iCs/>
                <w:sz w:val="20"/>
                <w:szCs w:val="20"/>
                <w:lang w:val="en-GB"/>
              </w:rPr>
              <w:t>Zirnina</w:t>
            </w:r>
            <w:proofErr w:type="spellEnd"/>
            <w:r w:rsidRPr="00024D8D">
              <w:rPr>
                <w:iCs/>
                <w:sz w:val="20"/>
                <w:szCs w:val="20"/>
                <w:lang w:val="en-GB"/>
              </w:rPr>
              <w:t xml:space="preserve">, </w:t>
            </w:r>
            <w:r w:rsidRPr="00024D8D">
              <w:rPr>
                <w:sz w:val="20"/>
                <w:szCs w:val="20"/>
                <w:lang w:val="en-GB"/>
              </w:rPr>
              <w:t xml:space="preserve">telephone </w:t>
            </w:r>
            <w:r w:rsidR="00C97840" w:rsidRPr="00024D8D">
              <w:rPr>
                <w:sz w:val="20"/>
                <w:szCs w:val="20"/>
                <w:lang w:val="en-GB"/>
              </w:rPr>
              <w:t>+371</w:t>
            </w:r>
            <w:r w:rsidRPr="00024D8D">
              <w:rPr>
                <w:sz w:val="20"/>
                <w:szCs w:val="20"/>
                <w:lang w:val="en-GB"/>
              </w:rPr>
              <w:t xml:space="preserve">26673311 e-mail </w:t>
            </w:r>
            <w:hyperlink r:id="rId16" w:history="1">
              <w:r w:rsidRPr="00024D8D">
                <w:rPr>
                  <w:rStyle w:val="Hipersaite"/>
                  <w:sz w:val="20"/>
                  <w:szCs w:val="20"/>
                  <w:u w:val="none"/>
                  <w:lang w:val="en-GB"/>
                </w:rPr>
                <w:t>diana.zirnina@rezekne.lv</w:t>
              </w:r>
            </w:hyperlink>
            <w:r w:rsidRPr="00024D8D">
              <w:rPr>
                <w:sz w:val="20"/>
                <w:szCs w:val="20"/>
                <w:lang w:val="en-GB"/>
              </w:rPr>
              <w:t>.</w:t>
            </w:r>
          </w:p>
          <w:p w14:paraId="59EFE026" w14:textId="77777777" w:rsidR="00854123" w:rsidRPr="00024D8D" w:rsidRDefault="00854123"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In order to deal with all the issues related to the </w:t>
            </w:r>
            <w:r w:rsidR="001C638F" w:rsidRPr="00024D8D">
              <w:rPr>
                <w:sz w:val="20"/>
                <w:szCs w:val="20"/>
                <w:lang w:val="en-GB"/>
              </w:rPr>
              <w:t>business</w:t>
            </w:r>
            <w:r w:rsidRPr="00024D8D">
              <w:rPr>
                <w:sz w:val="20"/>
                <w:szCs w:val="20"/>
                <w:lang w:val="en-GB"/>
              </w:rPr>
              <w:t xml:space="preserve"> activities  resulted from the Contract the representative assigned by the Contractor is </w:t>
            </w:r>
            <w:r w:rsidR="00C97840" w:rsidRPr="00024D8D">
              <w:rPr>
                <w:sz w:val="20"/>
                <w:szCs w:val="20"/>
                <w:lang w:val="en-GB" w:eastAsia="zh-CN" w:bidi="hi-IN"/>
              </w:rPr>
              <w:t>Georg Arnhold</w:t>
            </w:r>
            <w:r w:rsidRPr="00024D8D">
              <w:rPr>
                <w:sz w:val="20"/>
                <w:szCs w:val="20"/>
                <w:lang w:val="en-GB"/>
              </w:rPr>
              <w:t xml:space="preserve">, </w:t>
            </w:r>
            <w:r w:rsidR="001B47F4" w:rsidRPr="00024D8D">
              <w:rPr>
                <w:sz w:val="20"/>
                <w:szCs w:val="20"/>
                <w:lang w:val="en-GB"/>
              </w:rPr>
              <w:t xml:space="preserve">telephone </w:t>
            </w:r>
            <w:r w:rsidR="00C97840" w:rsidRPr="00024D8D">
              <w:rPr>
                <w:sz w:val="20"/>
                <w:szCs w:val="20"/>
                <w:lang w:val="en-GB"/>
              </w:rPr>
              <w:t>+49 351 2041</w:t>
            </w:r>
            <w:r w:rsidR="00D90CD1" w:rsidRPr="00024D8D">
              <w:rPr>
                <w:sz w:val="20"/>
                <w:szCs w:val="20"/>
                <w:lang w:val="en-GB"/>
              </w:rPr>
              <w:t>298</w:t>
            </w:r>
            <w:r w:rsidR="001B47F4" w:rsidRPr="00024D8D">
              <w:rPr>
                <w:sz w:val="20"/>
                <w:szCs w:val="20"/>
                <w:lang w:val="en-GB"/>
              </w:rPr>
              <w:t xml:space="preserve">, e-mail </w:t>
            </w:r>
            <w:hyperlink r:id="rId17" w:history="1">
              <w:r w:rsidR="00C97840" w:rsidRPr="00024D8D">
                <w:rPr>
                  <w:rStyle w:val="Hipersaite"/>
                  <w:sz w:val="20"/>
                  <w:szCs w:val="20"/>
                  <w:u w:val="none"/>
                  <w:lang w:val="en-GB"/>
                </w:rPr>
                <w:t>Georg.Arnhold@sbs-dresden.de</w:t>
              </w:r>
            </w:hyperlink>
            <w:r w:rsidRPr="00024D8D">
              <w:rPr>
                <w:sz w:val="20"/>
                <w:szCs w:val="20"/>
                <w:lang w:val="en-GB"/>
              </w:rPr>
              <w:t>, the representative assigned by the Customer is  technical director Aivars Adrickis</w:t>
            </w:r>
            <w:r w:rsidR="00C97840" w:rsidRPr="00024D8D">
              <w:rPr>
                <w:sz w:val="20"/>
                <w:szCs w:val="20"/>
                <w:lang w:val="en-GB"/>
              </w:rPr>
              <w:t>,</w:t>
            </w:r>
            <w:r w:rsidRPr="00024D8D">
              <w:rPr>
                <w:sz w:val="20"/>
                <w:szCs w:val="20"/>
                <w:lang w:val="en-GB"/>
              </w:rPr>
              <w:t xml:space="preserve"> e-mail </w:t>
            </w:r>
            <w:hyperlink r:id="rId18" w:history="1">
              <w:r w:rsidRPr="00024D8D">
                <w:rPr>
                  <w:rStyle w:val="Hipersaite"/>
                  <w:sz w:val="20"/>
                  <w:szCs w:val="20"/>
                  <w:u w:val="none"/>
                  <w:lang w:val="en-GB"/>
                </w:rPr>
                <w:t>aivars.adrickis@rezekne.lv</w:t>
              </w:r>
            </w:hyperlink>
            <w:r w:rsidRPr="00024D8D">
              <w:rPr>
                <w:sz w:val="20"/>
                <w:szCs w:val="20"/>
                <w:lang w:val="en-GB"/>
              </w:rPr>
              <w:t xml:space="preserve">, telephone numbers </w:t>
            </w:r>
            <w:r w:rsidR="00C97840" w:rsidRPr="00024D8D">
              <w:rPr>
                <w:sz w:val="20"/>
                <w:szCs w:val="20"/>
                <w:lang w:val="en-GB"/>
              </w:rPr>
              <w:t xml:space="preserve">+371 </w:t>
            </w:r>
            <w:r w:rsidRPr="00024D8D">
              <w:rPr>
                <w:sz w:val="20"/>
                <w:szCs w:val="20"/>
                <w:lang w:val="en-GB"/>
              </w:rPr>
              <w:t xml:space="preserve">22040555, </w:t>
            </w:r>
            <w:r w:rsidR="00C97840" w:rsidRPr="00024D8D">
              <w:rPr>
                <w:sz w:val="20"/>
                <w:szCs w:val="20"/>
                <w:lang w:val="en-GB"/>
              </w:rPr>
              <w:t xml:space="preserve">+371 </w:t>
            </w:r>
            <w:r w:rsidRPr="00024D8D">
              <w:rPr>
                <w:sz w:val="20"/>
                <w:szCs w:val="20"/>
                <w:lang w:val="en-GB"/>
              </w:rPr>
              <w:t>29404052.</w:t>
            </w:r>
          </w:p>
          <w:p w14:paraId="6276EDF7" w14:textId="786E27BA" w:rsidR="00167624" w:rsidRPr="00024D8D" w:rsidRDefault="00854123" w:rsidP="009225F0">
            <w:pPr>
              <w:widowControl w:val="0"/>
              <w:numPr>
                <w:ilvl w:val="1"/>
                <w:numId w:val="21"/>
              </w:numPr>
              <w:suppressAutoHyphens/>
              <w:spacing w:before="120" w:after="0" w:line="240" w:lineRule="auto"/>
              <w:ind w:left="567" w:hanging="567"/>
              <w:jc w:val="both"/>
              <w:rPr>
                <w:b/>
                <w:sz w:val="20"/>
                <w:szCs w:val="20"/>
                <w:lang w:val="en-GB"/>
              </w:rPr>
            </w:pPr>
            <w:r w:rsidRPr="00024D8D">
              <w:rPr>
                <w:sz w:val="20"/>
                <w:szCs w:val="20"/>
                <w:lang w:val="en-GB"/>
              </w:rPr>
              <w:t xml:space="preserve">The Contract is </w:t>
            </w:r>
            <w:r w:rsidR="00167624" w:rsidRPr="00024D8D">
              <w:rPr>
                <w:sz w:val="20"/>
                <w:szCs w:val="20"/>
                <w:lang w:val="en-GB"/>
              </w:rPr>
              <w:t xml:space="preserve">drawn up on </w:t>
            </w:r>
            <w:r w:rsidR="00674841" w:rsidRPr="00024D8D">
              <w:rPr>
                <w:sz w:val="20"/>
                <w:szCs w:val="20"/>
                <w:lang w:val="en-GB"/>
              </w:rPr>
              <w:t>11</w:t>
            </w:r>
            <w:r w:rsidR="00167624" w:rsidRPr="00024D8D">
              <w:rPr>
                <w:sz w:val="20"/>
                <w:szCs w:val="20"/>
                <w:lang w:val="en-GB"/>
              </w:rPr>
              <w:t xml:space="preserve"> (</w:t>
            </w:r>
            <w:r w:rsidR="00674841" w:rsidRPr="00024D8D">
              <w:rPr>
                <w:sz w:val="20"/>
                <w:szCs w:val="20"/>
                <w:lang w:val="en-GB"/>
              </w:rPr>
              <w:t>eleven</w:t>
            </w:r>
            <w:r w:rsidR="00167624" w:rsidRPr="00024D8D">
              <w:rPr>
                <w:sz w:val="20"/>
                <w:szCs w:val="20"/>
                <w:lang w:val="en-GB"/>
              </w:rPr>
              <w:t xml:space="preserve">) pages and </w:t>
            </w:r>
            <w:r w:rsidR="001C638F" w:rsidRPr="00024D8D">
              <w:rPr>
                <w:sz w:val="20"/>
                <w:szCs w:val="20"/>
                <w:lang w:val="en-GB"/>
              </w:rPr>
              <w:t xml:space="preserve">includes </w:t>
            </w:r>
            <w:r w:rsidR="00674841" w:rsidRPr="00024D8D">
              <w:rPr>
                <w:sz w:val="20"/>
                <w:szCs w:val="20"/>
                <w:lang w:val="en-GB"/>
              </w:rPr>
              <w:t xml:space="preserve">3 </w:t>
            </w:r>
            <w:r w:rsidR="00167624" w:rsidRPr="00024D8D">
              <w:rPr>
                <w:sz w:val="20"/>
                <w:szCs w:val="20"/>
                <w:lang w:val="en-GB"/>
              </w:rPr>
              <w:t>(</w:t>
            </w:r>
            <w:r w:rsidR="00674841" w:rsidRPr="00024D8D">
              <w:rPr>
                <w:sz w:val="20"/>
                <w:szCs w:val="20"/>
                <w:lang w:val="en-GB"/>
              </w:rPr>
              <w:t>three</w:t>
            </w:r>
            <w:r w:rsidR="00167624" w:rsidRPr="00024D8D">
              <w:rPr>
                <w:sz w:val="20"/>
                <w:szCs w:val="20"/>
                <w:lang w:val="en-GB"/>
              </w:rPr>
              <w:t>) annexes that constitute the integral part of the Contract. The Contract is drawn up in Latvian</w:t>
            </w:r>
            <w:r w:rsidR="008D27B3" w:rsidRPr="00024D8D">
              <w:rPr>
                <w:sz w:val="20"/>
                <w:szCs w:val="20"/>
              </w:rPr>
              <w:t xml:space="preserve"> and English languages</w:t>
            </w:r>
            <w:r w:rsidR="00167624" w:rsidRPr="00024D8D">
              <w:rPr>
                <w:sz w:val="20"/>
                <w:szCs w:val="20"/>
                <w:lang w:val="en-GB"/>
              </w:rPr>
              <w:t xml:space="preserve"> in duplicate having equal legal force, one copy – </w:t>
            </w:r>
            <w:r w:rsidR="00AA36A0" w:rsidRPr="00024D8D">
              <w:rPr>
                <w:sz w:val="20"/>
                <w:szCs w:val="20"/>
                <w:lang w:val="en-GB"/>
              </w:rPr>
              <w:t>to be kept by</w:t>
            </w:r>
            <w:r w:rsidR="00167624" w:rsidRPr="00024D8D">
              <w:rPr>
                <w:sz w:val="20"/>
                <w:szCs w:val="20"/>
                <w:lang w:val="en-GB"/>
              </w:rPr>
              <w:t xml:space="preserve"> the </w:t>
            </w:r>
            <w:r w:rsidR="001C638F" w:rsidRPr="00024D8D">
              <w:rPr>
                <w:sz w:val="20"/>
                <w:szCs w:val="20"/>
                <w:lang w:val="en-GB"/>
              </w:rPr>
              <w:t>Contractor</w:t>
            </w:r>
            <w:r w:rsidR="00167624" w:rsidRPr="00024D8D">
              <w:rPr>
                <w:sz w:val="20"/>
                <w:szCs w:val="20"/>
                <w:lang w:val="en-GB"/>
              </w:rPr>
              <w:t xml:space="preserve"> and one copy – </w:t>
            </w:r>
            <w:r w:rsidR="00AA36A0" w:rsidRPr="00024D8D">
              <w:rPr>
                <w:sz w:val="20"/>
                <w:szCs w:val="20"/>
                <w:lang w:val="en-GB"/>
              </w:rPr>
              <w:t>by</w:t>
            </w:r>
            <w:r w:rsidR="00167624" w:rsidRPr="00024D8D">
              <w:rPr>
                <w:sz w:val="20"/>
                <w:szCs w:val="20"/>
                <w:lang w:val="en-GB"/>
              </w:rPr>
              <w:t xml:space="preserve"> the Customer</w:t>
            </w:r>
            <w:r w:rsidR="00815C39" w:rsidRPr="00024D8D">
              <w:rPr>
                <w:sz w:val="20"/>
                <w:szCs w:val="20"/>
                <w:lang w:val="en-GB"/>
              </w:rPr>
              <w:t>.</w:t>
            </w:r>
            <w:r w:rsidR="008D27B3" w:rsidRPr="00024D8D">
              <w:rPr>
                <w:sz w:val="20"/>
                <w:szCs w:val="20"/>
                <w:lang w:val="en-GB"/>
              </w:rPr>
              <w:t xml:space="preserve"> </w:t>
            </w:r>
            <w:r w:rsidR="008D27B3" w:rsidRPr="00024D8D">
              <w:rPr>
                <w:sz w:val="20"/>
                <w:szCs w:val="20"/>
              </w:rPr>
              <w:t xml:space="preserve">In case of disputes the </w:t>
            </w:r>
            <w:r w:rsidR="00C97840" w:rsidRPr="00024D8D">
              <w:rPr>
                <w:sz w:val="20"/>
                <w:szCs w:val="20"/>
              </w:rPr>
              <w:t>Latvian</w:t>
            </w:r>
            <w:r w:rsidR="008D27B3" w:rsidRPr="00024D8D">
              <w:rPr>
                <w:sz w:val="20"/>
                <w:szCs w:val="20"/>
              </w:rPr>
              <w:t xml:space="preserve"> version shall have primacy in application.</w:t>
            </w:r>
          </w:p>
          <w:p w14:paraId="0794069C" w14:textId="77777777" w:rsidR="00815C39" w:rsidRPr="00024D8D" w:rsidRDefault="00815C39" w:rsidP="00815C39">
            <w:pPr>
              <w:widowControl w:val="0"/>
              <w:suppressAutoHyphens/>
              <w:spacing w:before="120" w:after="0" w:line="240" w:lineRule="auto"/>
              <w:ind w:left="567"/>
              <w:jc w:val="both"/>
              <w:rPr>
                <w:b/>
                <w:sz w:val="4"/>
                <w:szCs w:val="20"/>
                <w:lang w:val="en-GB"/>
              </w:rPr>
            </w:pPr>
          </w:p>
          <w:p w14:paraId="54CE3509" w14:textId="77777777" w:rsidR="008929C2" w:rsidRPr="00024D8D" w:rsidRDefault="0035042F" w:rsidP="009225F0">
            <w:pPr>
              <w:widowControl w:val="0"/>
              <w:numPr>
                <w:ilvl w:val="0"/>
                <w:numId w:val="21"/>
              </w:numPr>
              <w:suppressAutoHyphens/>
              <w:spacing w:before="120" w:after="0" w:line="240" w:lineRule="auto"/>
              <w:jc w:val="both"/>
              <w:rPr>
                <w:rFonts w:eastAsia="DejaVu LGC Sans"/>
                <w:b/>
                <w:kern w:val="1"/>
                <w:sz w:val="20"/>
                <w:szCs w:val="20"/>
                <w:lang w:val="en-GB" w:eastAsia="zh-CN" w:bidi="hi-IN"/>
              </w:rPr>
            </w:pPr>
            <w:r w:rsidRPr="00024D8D">
              <w:rPr>
                <w:rFonts w:eastAsia="DejaVu LGC Sans"/>
                <w:b/>
                <w:kern w:val="1"/>
                <w:sz w:val="20"/>
                <w:szCs w:val="20"/>
                <w:lang w:val="en-GB" w:eastAsia="zh-CN" w:bidi="hi-IN"/>
              </w:rPr>
              <w:t>Emergency time of reaction</w:t>
            </w:r>
          </w:p>
          <w:p w14:paraId="05D5741D" w14:textId="77777777" w:rsidR="008929C2"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 xml:space="preserve">The Contractor provides a 24 hour phone hotline. The expected feedback time is 30 minutes. </w:t>
            </w:r>
          </w:p>
          <w:p w14:paraId="68D427D7" w14:textId="77777777" w:rsidR="008929C2"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The case shall be treated direct with all necessary remote service</w:t>
            </w:r>
          </w:p>
          <w:p w14:paraId="2E0962DC" w14:textId="77777777" w:rsidR="008929C2" w:rsidRPr="00024D8D" w:rsidRDefault="0035042F" w:rsidP="009225F0">
            <w:pPr>
              <w:widowControl w:val="0"/>
              <w:numPr>
                <w:ilvl w:val="1"/>
                <w:numId w:val="21"/>
              </w:numPr>
              <w:suppressAutoHyphens/>
              <w:spacing w:before="120" w:after="0" w:line="240" w:lineRule="auto"/>
              <w:ind w:left="567" w:hanging="567"/>
              <w:jc w:val="both"/>
              <w:rPr>
                <w:sz w:val="20"/>
                <w:szCs w:val="20"/>
                <w:lang w:val="en-GB"/>
              </w:rPr>
            </w:pPr>
            <w:r w:rsidRPr="00024D8D">
              <w:rPr>
                <w:sz w:val="20"/>
                <w:szCs w:val="20"/>
                <w:lang w:val="en-GB"/>
              </w:rPr>
              <w:t>The engineer/ technician could arrive to the Concert hall within 24 hours, if it is necessary.</w:t>
            </w:r>
          </w:p>
          <w:p w14:paraId="39226026" w14:textId="77777777" w:rsidR="00815C39" w:rsidRPr="00024D8D" w:rsidRDefault="00815C39" w:rsidP="00815C39">
            <w:pPr>
              <w:widowControl w:val="0"/>
              <w:suppressAutoHyphens/>
              <w:spacing w:before="120" w:after="0" w:line="240" w:lineRule="auto"/>
              <w:ind w:left="567"/>
              <w:jc w:val="both"/>
              <w:rPr>
                <w:sz w:val="20"/>
                <w:szCs w:val="20"/>
                <w:lang w:val="en-GB"/>
              </w:rPr>
            </w:pPr>
          </w:p>
          <w:p w14:paraId="76CF5D8E" w14:textId="77777777" w:rsidR="00C97840" w:rsidRPr="00024D8D" w:rsidRDefault="00C97840" w:rsidP="00815C39">
            <w:pPr>
              <w:widowControl w:val="0"/>
              <w:suppressAutoHyphens/>
              <w:spacing w:before="120" w:after="0" w:line="240" w:lineRule="auto"/>
              <w:ind w:left="567"/>
              <w:jc w:val="both"/>
              <w:rPr>
                <w:sz w:val="8"/>
                <w:szCs w:val="20"/>
                <w:lang w:val="en-GB"/>
              </w:rPr>
            </w:pPr>
          </w:p>
          <w:p w14:paraId="0C4502EE" w14:textId="77777777" w:rsidR="008929C2" w:rsidRPr="00024D8D" w:rsidRDefault="00AA36A0" w:rsidP="009225F0">
            <w:pPr>
              <w:widowControl w:val="0"/>
              <w:numPr>
                <w:ilvl w:val="0"/>
                <w:numId w:val="21"/>
              </w:numPr>
              <w:suppressAutoHyphens/>
              <w:spacing w:before="120" w:after="0" w:line="240" w:lineRule="auto"/>
              <w:jc w:val="both"/>
              <w:rPr>
                <w:sz w:val="20"/>
                <w:szCs w:val="20"/>
                <w:lang w:val="en-GB"/>
              </w:rPr>
            </w:pPr>
            <w:r w:rsidRPr="00024D8D">
              <w:rPr>
                <w:b/>
                <w:sz w:val="20"/>
                <w:szCs w:val="20"/>
                <w:lang w:val="en-GB"/>
              </w:rPr>
              <w:t xml:space="preserve">The </w:t>
            </w:r>
            <w:r w:rsidR="0035042F" w:rsidRPr="00024D8D">
              <w:rPr>
                <w:b/>
                <w:sz w:val="20"/>
                <w:szCs w:val="20"/>
                <w:lang w:val="en-GB"/>
              </w:rPr>
              <w:t>requisite</w:t>
            </w:r>
            <w:r w:rsidRPr="00024D8D">
              <w:rPr>
                <w:b/>
                <w:sz w:val="20"/>
                <w:szCs w:val="20"/>
                <w:lang w:val="en-GB"/>
              </w:rPr>
              <w:t xml:space="preserve"> details and signatures of the parties</w:t>
            </w:r>
            <w:r w:rsidR="008929C2" w:rsidRPr="00024D8D">
              <w:rPr>
                <w:b/>
                <w:sz w:val="20"/>
                <w:szCs w:val="20"/>
                <w:lang w:val="en-GB"/>
              </w:rPr>
              <w:t>:</w:t>
            </w:r>
          </w:p>
          <w:p w14:paraId="4E8E1F21" w14:textId="77777777" w:rsidR="008929C2" w:rsidRPr="00024D8D" w:rsidRDefault="008929C2" w:rsidP="00533707">
            <w:pPr>
              <w:spacing w:after="0" w:line="240" w:lineRule="auto"/>
              <w:jc w:val="both"/>
              <w:rPr>
                <w:sz w:val="20"/>
                <w:szCs w:val="20"/>
                <w:lang w:val="en-GB"/>
              </w:rPr>
            </w:pPr>
          </w:p>
          <w:p w14:paraId="3D4D1772" w14:textId="77777777" w:rsidR="008929C2" w:rsidRPr="00024D8D" w:rsidRDefault="00AA36A0" w:rsidP="00533707">
            <w:pPr>
              <w:widowControl w:val="0"/>
              <w:tabs>
                <w:tab w:val="left" w:pos="2835"/>
              </w:tabs>
              <w:suppressAutoHyphens/>
              <w:spacing w:after="0" w:line="240" w:lineRule="auto"/>
              <w:ind w:right="-1"/>
              <w:jc w:val="both"/>
              <w:rPr>
                <w:rFonts w:eastAsia="DejaVu LGC Sans"/>
                <w:kern w:val="1"/>
                <w:sz w:val="20"/>
                <w:szCs w:val="20"/>
                <w:lang w:val="en-GB" w:eastAsia="zh-CN" w:bidi="hi-IN"/>
              </w:rPr>
            </w:pPr>
            <w:r w:rsidRPr="00024D8D">
              <w:rPr>
                <w:rFonts w:eastAsia="DejaVu LGC Sans"/>
                <w:kern w:val="1"/>
                <w:sz w:val="20"/>
                <w:szCs w:val="20"/>
                <w:u w:val="single"/>
                <w:lang w:val="en-GB" w:eastAsia="zh-CN" w:bidi="hi-IN"/>
              </w:rPr>
              <w:t>The Contractor</w:t>
            </w:r>
            <w:r w:rsidR="008929C2" w:rsidRPr="00024D8D">
              <w:rPr>
                <w:rFonts w:eastAsia="DejaVu LGC Sans"/>
                <w:kern w:val="1"/>
                <w:sz w:val="20"/>
                <w:szCs w:val="20"/>
                <w:lang w:val="en-GB" w:eastAsia="zh-CN" w:bidi="hi-IN"/>
              </w:rPr>
              <w:tab/>
            </w:r>
            <w:r w:rsidRPr="00024D8D">
              <w:rPr>
                <w:rFonts w:eastAsia="DejaVu LGC Sans"/>
                <w:kern w:val="1"/>
                <w:sz w:val="20"/>
                <w:szCs w:val="20"/>
                <w:u w:val="single"/>
                <w:lang w:val="en-GB" w:eastAsia="zh-CN" w:bidi="hi-IN"/>
              </w:rPr>
              <w:t>The Customer</w:t>
            </w:r>
          </w:p>
          <w:p w14:paraId="51893DD0" w14:textId="77777777" w:rsidR="008929C2" w:rsidRPr="00024D8D" w:rsidRDefault="008929C2" w:rsidP="00533707">
            <w:pPr>
              <w:widowControl w:val="0"/>
              <w:suppressAutoHyphens/>
              <w:spacing w:after="0" w:line="240" w:lineRule="auto"/>
              <w:ind w:right="-1"/>
              <w:jc w:val="center"/>
              <w:rPr>
                <w:rFonts w:eastAsia="DejaVu LGC Sans"/>
                <w:kern w:val="1"/>
                <w:sz w:val="20"/>
                <w:szCs w:val="20"/>
                <w:lang w:val="en-GB" w:eastAsia="zh-CN" w:bidi="hi-IN"/>
              </w:rPr>
            </w:pPr>
          </w:p>
          <w:tbl>
            <w:tblPr>
              <w:tblW w:w="9606" w:type="dxa"/>
              <w:tblLayout w:type="fixed"/>
              <w:tblLook w:val="0000" w:firstRow="0" w:lastRow="0" w:firstColumn="0" w:lastColumn="0" w:noHBand="0" w:noVBand="0"/>
            </w:tblPr>
            <w:tblGrid>
              <w:gridCol w:w="2268"/>
              <w:gridCol w:w="426"/>
              <w:gridCol w:w="2693"/>
              <w:gridCol w:w="4219"/>
            </w:tblGrid>
            <w:tr w:rsidR="008929C2" w:rsidRPr="00024D8D" w14:paraId="229E6D83" w14:textId="77777777" w:rsidTr="00A4626E">
              <w:trPr>
                <w:gridAfter w:val="1"/>
                <w:wAfter w:w="4219" w:type="dxa"/>
                <w:trHeight w:val="265"/>
              </w:trPr>
              <w:tc>
                <w:tcPr>
                  <w:tcW w:w="2694" w:type="dxa"/>
                  <w:gridSpan w:val="2"/>
                  <w:shd w:val="clear" w:color="auto" w:fill="auto"/>
                </w:tcPr>
                <w:p w14:paraId="191546C2" w14:textId="77777777" w:rsidR="008929C2" w:rsidRPr="00024D8D" w:rsidRDefault="009225F0" w:rsidP="00AA36A0">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 xml:space="preserve">SBS </w:t>
                  </w:r>
                  <w:proofErr w:type="spellStart"/>
                  <w:r w:rsidRPr="00024D8D">
                    <w:rPr>
                      <w:rFonts w:eastAsia="DejaVu LGC Sans"/>
                      <w:kern w:val="1"/>
                      <w:sz w:val="16"/>
                      <w:szCs w:val="20"/>
                      <w:lang w:val="en-GB" w:eastAsia="zh-CN" w:bidi="hi-IN"/>
                    </w:rPr>
                    <w:t>Bühnentechnik</w:t>
                  </w:r>
                  <w:proofErr w:type="spellEnd"/>
                  <w:r w:rsidRPr="00024D8D">
                    <w:rPr>
                      <w:rFonts w:eastAsia="DejaVu LGC Sans"/>
                      <w:kern w:val="1"/>
                      <w:sz w:val="16"/>
                      <w:szCs w:val="20"/>
                      <w:lang w:val="en-GB" w:eastAsia="zh-CN" w:bidi="hi-IN"/>
                    </w:rPr>
                    <w:t xml:space="preserve"> GmbH</w:t>
                  </w:r>
                </w:p>
              </w:tc>
              <w:tc>
                <w:tcPr>
                  <w:tcW w:w="2693" w:type="dxa"/>
                  <w:shd w:val="clear" w:color="auto" w:fill="auto"/>
                </w:tcPr>
                <w:p w14:paraId="60482D0F" w14:textId="77777777" w:rsidR="008929C2" w:rsidRPr="00024D8D" w:rsidRDefault="008929C2" w:rsidP="00A4626E">
                  <w:pPr>
                    <w:widowControl w:val="0"/>
                    <w:suppressAutoHyphens/>
                    <w:spacing w:after="0" w:line="240" w:lineRule="auto"/>
                    <w:jc w:val="both"/>
                    <w:rPr>
                      <w:rFonts w:eastAsia="Times New Roman"/>
                      <w:bCs/>
                      <w:kern w:val="1"/>
                      <w:sz w:val="16"/>
                      <w:szCs w:val="20"/>
                      <w:lang w:val="en-GB" w:eastAsia="zh-CN" w:bidi="hi-IN"/>
                    </w:rPr>
                  </w:pPr>
                  <w:r w:rsidRPr="00024D8D">
                    <w:rPr>
                      <w:rFonts w:eastAsia="Times New Roman"/>
                      <w:bCs/>
                      <w:kern w:val="1"/>
                      <w:sz w:val="16"/>
                      <w:szCs w:val="20"/>
                      <w:lang w:val="en-GB" w:eastAsia="zh-CN" w:bidi="hi-IN"/>
                    </w:rPr>
                    <w:t>SIA „</w:t>
                  </w:r>
                  <w:proofErr w:type="spellStart"/>
                  <w:r w:rsidRPr="00024D8D">
                    <w:rPr>
                      <w:rFonts w:eastAsia="Times New Roman"/>
                      <w:bCs/>
                      <w:kern w:val="1"/>
                      <w:sz w:val="16"/>
                      <w:szCs w:val="20"/>
                      <w:lang w:val="en-GB" w:eastAsia="zh-CN" w:bidi="hi-IN"/>
                    </w:rPr>
                    <w:t>Austrumlatvijas</w:t>
                  </w:r>
                  <w:proofErr w:type="spellEnd"/>
                  <w:r w:rsidRPr="00024D8D">
                    <w:rPr>
                      <w:rFonts w:eastAsia="Times New Roman"/>
                      <w:bCs/>
                      <w:kern w:val="1"/>
                      <w:sz w:val="16"/>
                      <w:szCs w:val="20"/>
                      <w:lang w:val="en-GB" w:eastAsia="zh-CN" w:bidi="hi-IN"/>
                    </w:rPr>
                    <w:t xml:space="preserve"> </w:t>
                  </w:r>
                  <w:proofErr w:type="spellStart"/>
                  <w:r w:rsidRPr="00024D8D">
                    <w:rPr>
                      <w:rFonts w:eastAsia="Times New Roman"/>
                      <w:bCs/>
                      <w:kern w:val="1"/>
                      <w:sz w:val="16"/>
                      <w:szCs w:val="20"/>
                      <w:lang w:val="en-GB" w:eastAsia="zh-CN" w:bidi="hi-IN"/>
                    </w:rPr>
                    <w:t>koncertzāle</w:t>
                  </w:r>
                  <w:proofErr w:type="spellEnd"/>
                  <w:r w:rsidRPr="00024D8D">
                    <w:rPr>
                      <w:rFonts w:eastAsia="Times New Roman"/>
                      <w:bCs/>
                      <w:kern w:val="1"/>
                      <w:sz w:val="16"/>
                      <w:szCs w:val="20"/>
                      <w:lang w:val="en-GB" w:eastAsia="zh-CN" w:bidi="hi-IN"/>
                    </w:rPr>
                    <w:t xml:space="preserve">” </w:t>
                  </w:r>
                </w:p>
                <w:p w14:paraId="4BF57536" w14:textId="77777777" w:rsidR="008929C2" w:rsidRPr="00024D8D" w:rsidRDefault="008929C2" w:rsidP="00A4626E">
                  <w:pPr>
                    <w:widowControl w:val="0"/>
                    <w:suppressAutoHyphens/>
                    <w:spacing w:after="0" w:line="240" w:lineRule="auto"/>
                    <w:ind w:right="-1"/>
                    <w:rPr>
                      <w:rFonts w:eastAsia="DejaVu LGC Sans"/>
                      <w:kern w:val="1"/>
                      <w:sz w:val="16"/>
                      <w:szCs w:val="20"/>
                      <w:lang w:val="en-GB" w:eastAsia="zh-CN" w:bidi="hi-IN"/>
                    </w:rPr>
                  </w:pPr>
                </w:p>
              </w:tc>
            </w:tr>
            <w:tr w:rsidR="008929C2" w:rsidRPr="00024D8D" w14:paraId="1C429780" w14:textId="77777777" w:rsidTr="00A4626E">
              <w:trPr>
                <w:gridAfter w:val="1"/>
                <w:wAfter w:w="4219" w:type="dxa"/>
                <w:trHeight w:val="262"/>
              </w:trPr>
              <w:tc>
                <w:tcPr>
                  <w:tcW w:w="2694" w:type="dxa"/>
                  <w:gridSpan w:val="2"/>
                  <w:shd w:val="clear" w:color="auto" w:fill="auto"/>
                </w:tcPr>
                <w:p w14:paraId="32DC0CB6" w14:textId="77777777" w:rsidR="008929C2" w:rsidRPr="00024D8D" w:rsidRDefault="009225F0" w:rsidP="00AA36A0">
                  <w:pPr>
                    <w:widowControl w:val="0"/>
                    <w:suppressAutoHyphens/>
                    <w:spacing w:after="0" w:line="240" w:lineRule="auto"/>
                    <w:ind w:right="-1"/>
                    <w:rPr>
                      <w:rFonts w:eastAsia="DejaVu LGC Sans"/>
                      <w:kern w:val="1"/>
                      <w:sz w:val="16"/>
                      <w:szCs w:val="20"/>
                      <w:lang w:val="en-GB" w:eastAsia="zh-CN" w:bidi="hi-IN"/>
                    </w:rPr>
                  </w:pPr>
                  <w:proofErr w:type="spellStart"/>
                  <w:r w:rsidRPr="00024D8D">
                    <w:rPr>
                      <w:rFonts w:eastAsia="DejaVu LGC Sans"/>
                      <w:kern w:val="1"/>
                      <w:sz w:val="16"/>
                      <w:szCs w:val="20"/>
                      <w:lang w:val="en-GB" w:eastAsia="zh-CN" w:bidi="hi-IN"/>
                    </w:rPr>
                    <w:t>Bosewitzer</w:t>
                  </w:r>
                  <w:proofErr w:type="spellEnd"/>
                  <w:r w:rsidRPr="00024D8D">
                    <w:rPr>
                      <w:rFonts w:eastAsia="DejaVu LGC Sans"/>
                      <w:kern w:val="1"/>
                      <w:sz w:val="16"/>
                      <w:szCs w:val="20"/>
                      <w:lang w:val="en-GB" w:eastAsia="zh-CN" w:bidi="hi-IN"/>
                    </w:rPr>
                    <w:t xml:space="preserve"> Str. 20</w:t>
                  </w:r>
                  <w:r w:rsidRPr="00024D8D">
                    <w:rPr>
                      <w:rFonts w:eastAsia="DejaVu LGC Sans"/>
                      <w:kern w:val="1"/>
                      <w:sz w:val="16"/>
                      <w:szCs w:val="20"/>
                      <w:lang w:val="en-GB" w:eastAsia="zh-CN" w:bidi="hi-IN"/>
                    </w:rPr>
                    <w:br/>
                    <w:t>01259 Dresden</w:t>
                  </w:r>
                  <w:r w:rsidRPr="00024D8D">
                    <w:rPr>
                      <w:rFonts w:eastAsia="DejaVu LGC Sans"/>
                      <w:kern w:val="1"/>
                      <w:sz w:val="16"/>
                      <w:szCs w:val="20"/>
                      <w:lang w:val="en-GB" w:eastAsia="zh-CN" w:bidi="hi-IN"/>
                    </w:rPr>
                    <w:br/>
                    <w:t>Deutschland</w:t>
                  </w:r>
                </w:p>
              </w:tc>
              <w:tc>
                <w:tcPr>
                  <w:tcW w:w="2693" w:type="dxa"/>
                  <w:shd w:val="clear" w:color="auto" w:fill="auto"/>
                </w:tcPr>
                <w:p w14:paraId="3EE07EF4" w14:textId="77777777" w:rsidR="008929C2" w:rsidRPr="00024D8D" w:rsidRDefault="00AA36A0" w:rsidP="00A4626E">
                  <w:pPr>
                    <w:widowControl w:val="0"/>
                    <w:suppressAutoHyphens/>
                    <w:spacing w:after="0" w:line="240" w:lineRule="auto"/>
                    <w:jc w:val="both"/>
                    <w:rPr>
                      <w:rFonts w:eastAsia="Times New Roman"/>
                      <w:kern w:val="1"/>
                      <w:sz w:val="16"/>
                      <w:szCs w:val="20"/>
                      <w:lang w:val="en-GB" w:eastAsia="zh-CN" w:bidi="hi-IN"/>
                    </w:rPr>
                  </w:pPr>
                  <w:r w:rsidRPr="00024D8D">
                    <w:rPr>
                      <w:rFonts w:eastAsia="Times New Roman"/>
                      <w:kern w:val="1"/>
                      <w:sz w:val="16"/>
                      <w:szCs w:val="20"/>
                      <w:lang w:val="en-GB" w:eastAsia="zh-CN" w:bidi="hi-IN"/>
                    </w:rPr>
                    <w:t>Legal address:</w:t>
                  </w:r>
                  <w:r w:rsidR="008929C2" w:rsidRPr="00024D8D">
                    <w:rPr>
                      <w:rFonts w:eastAsia="Times New Roman"/>
                      <w:kern w:val="1"/>
                      <w:sz w:val="16"/>
                      <w:szCs w:val="20"/>
                      <w:lang w:val="en-GB" w:eastAsia="zh-CN" w:bidi="hi-IN"/>
                    </w:rPr>
                    <w:t xml:space="preserve"> </w:t>
                  </w:r>
                  <w:r w:rsidR="00C97840" w:rsidRPr="00024D8D">
                    <w:rPr>
                      <w:rFonts w:eastAsia="Times New Roman"/>
                      <w:kern w:val="1"/>
                      <w:sz w:val="16"/>
                      <w:szCs w:val="20"/>
                      <w:lang w:val="en-GB" w:eastAsia="zh-CN" w:bidi="hi-IN"/>
                    </w:rPr>
                    <w:t xml:space="preserve">Pils </w:t>
                  </w:r>
                  <w:proofErr w:type="spellStart"/>
                  <w:r w:rsidR="00C97840" w:rsidRPr="00024D8D">
                    <w:rPr>
                      <w:rFonts w:eastAsia="Times New Roman"/>
                      <w:kern w:val="1"/>
                      <w:sz w:val="16"/>
                      <w:szCs w:val="20"/>
                      <w:lang w:val="en-GB" w:eastAsia="zh-CN" w:bidi="hi-IN"/>
                    </w:rPr>
                    <w:t>iela</w:t>
                  </w:r>
                  <w:proofErr w:type="spellEnd"/>
                  <w:r w:rsidR="00C97840" w:rsidRPr="00024D8D">
                    <w:rPr>
                      <w:rFonts w:eastAsia="Times New Roman"/>
                      <w:kern w:val="1"/>
                      <w:sz w:val="16"/>
                      <w:szCs w:val="20"/>
                      <w:lang w:val="en-GB" w:eastAsia="zh-CN" w:bidi="hi-IN"/>
                    </w:rPr>
                    <w:t xml:space="preserve"> 4</w:t>
                  </w:r>
                  <w:r w:rsidR="008929C2" w:rsidRPr="00024D8D">
                    <w:rPr>
                      <w:rFonts w:eastAsia="Times New Roman"/>
                      <w:kern w:val="1"/>
                      <w:sz w:val="16"/>
                      <w:szCs w:val="20"/>
                      <w:lang w:val="en-GB" w:eastAsia="zh-CN" w:bidi="hi-IN"/>
                    </w:rPr>
                    <w:t xml:space="preserve">, </w:t>
                  </w:r>
                </w:p>
                <w:p w14:paraId="45733281" w14:textId="77777777" w:rsidR="008929C2" w:rsidRPr="00024D8D" w:rsidRDefault="008929C2" w:rsidP="00A4626E">
                  <w:pPr>
                    <w:widowControl w:val="0"/>
                    <w:suppressAutoHyphens/>
                    <w:spacing w:after="0" w:line="240" w:lineRule="auto"/>
                    <w:jc w:val="both"/>
                    <w:rPr>
                      <w:rFonts w:eastAsia="Times New Roman"/>
                      <w:kern w:val="1"/>
                      <w:sz w:val="16"/>
                      <w:szCs w:val="20"/>
                      <w:lang w:val="en-GB" w:eastAsia="zh-CN" w:bidi="hi-IN"/>
                    </w:rPr>
                  </w:pPr>
                  <w:proofErr w:type="spellStart"/>
                  <w:r w:rsidRPr="00024D8D">
                    <w:rPr>
                      <w:rFonts w:eastAsia="Times New Roman"/>
                      <w:kern w:val="1"/>
                      <w:sz w:val="16"/>
                      <w:szCs w:val="20"/>
                      <w:lang w:val="en-GB" w:eastAsia="zh-CN" w:bidi="hi-IN"/>
                    </w:rPr>
                    <w:t>Rēzekne</w:t>
                  </w:r>
                  <w:proofErr w:type="spellEnd"/>
                  <w:r w:rsidRPr="00024D8D">
                    <w:rPr>
                      <w:rFonts w:eastAsia="Times New Roman"/>
                      <w:kern w:val="1"/>
                      <w:sz w:val="16"/>
                      <w:szCs w:val="20"/>
                      <w:lang w:val="en-GB" w:eastAsia="zh-CN" w:bidi="hi-IN"/>
                    </w:rPr>
                    <w:t>, LV-4601,</w:t>
                  </w:r>
                  <w:r w:rsidR="00C97840" w:rsidRPr="00024D8D">
                    <w:rPr>
                      <w:rFonts w:eastAsia="Times New Roman"/>
                      <w:kern w:val="1"/>
                      <w:sz w:val="16"/>
                      <w:szCs w:val="20"/>
                      <w:lang w:val="en-GB" w:eastAsia="zh-CN" w:bidi="hi-IN"/>
                    </w:rPr>
                    <w:t xml:space="preserve"> Latvia</w:t>
                  </w:r>
                </w:p>
                <w:p w14:paraId="6F654CDC" w14:textId="77777777" w:rsidR="008929C2" w:rsidRPr="00024D8D" w:rsidRDefault="008929C2" w:rsidP="00A4626E">
                  <w:pPr>
                    <w:widowControl w:val="0"/>
                    <w:suppressAutoHyphens/>
                    <w:spacing w:after="0" w:line="240" w:lineRule="auto"/>
                    <w:jc w:val="both"/>
                    <w:rPr>
                      <w:rFonts w:eastAsia="DejaVu LGC Sans"/>
                      <w:kern w:val="1"/>
                      <w:sz w:val="16"/>
                      <w:szCs w:val="20"/>
                      <w:lang w:val="en-GB" w:eastAsia="zh-CN" w:bidi="hi-IN"/>
                    </w:rPr>
                  </w:pPr>
                </w:p>
              </w:tc>
            </w:tr>
            <w:tr w:rsidR="008929C2" w:rsidRPr="00024D8D" w14:paraId="11FD395A" w14:textId="77777777" w:rsidTr="00A4626E">
              <w:trPr>
                <w:gridAfter w:val="1"/>
                <w:wAfter w:w="4219" w:type="dxa"/>
                <w:trHeight w:val="262"/>
              </w:trPr>
              <w:tc>
                <w:tcPr>
                  <w:tcW w:w="2694" w:type="dxa"/>
                  <w:gridSpan w:val="2"/>
                  <w:shd w:val="clear" w:color="auto" w:fill="auto"/>
                </w:tcPr>
                <w:p w14:paraId="41BABB7A" w14:textId="77777777" w:rsidR="008929C2" w:rsidRPr="00024D8D" w:rsidRDefault="00AA36A0" w:rsidP="00AA36A0">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Reg</w:t>
                  </w:r>
                  <w:r w:rsidR="008929C2" w:rsidRPr="00024D8D">
                    <w:rPr>
                      <w:rFonts w:eastAsia="DejaVu LGC Sans"/>
                      <w:kern w:val="1"/>
                      <w:sz w:val="16"/>
                      <w:szCs w:val="20"/>
                      <w:lang w:val="en-GB" w:eastAsia="zh-CN" w:bidi="hi-IN"/>
                    </w:rPr>
                    <w:t>. Nr.</w:t>
                  </w:r>
                  <w:r w:rsidR="009225F0" w:rsidRPr="00024D8D">
                    <w:rPr>
                      <w:rFonts w:cs="Arial"/>
                      <w:b/>
                      <w:sz w:val="18"/>
                      <w:szCs w:val="18"/>
                    </w:rPr>
                    <w:t xml:space="preserve"> </w:t>
                  </w:r>
                  <w:r w:rsidR="009225F0" w:rsidRPr="00024D8D">
                    <w:rPr>
                      <w:rFonts w:eastAsia="DejaVu LGC Sans"/>
                      <w:kern w:val="1"/>
                      <w:sz w:val="16"/>
                      <w:szCs w:val="20"/>
                      <w:lang w:val="en-GB" w:eastAsia="zh-CN" w:bidi="hi-IN"/>
                    </w:rPr>
                    <w:t>LV90002535265</w:t>
                  </w:r>
                </w:p>
              </w:tc>
              <w:tc>
                <w:tcPr>
                  <w:tcW w:w="2693" w:type="dxa"/>
                  <w:shd w:val="clear" w:color="auto" w:fill="auto"/>
                </w:tcPr>
                <w:p w14:paraId="33B71714" w14:textId="77777777" w:rsidR="008929C2" w:rsidRPr="00024D8D" w:rsidRDefault="009E4D6C" w:rsidP="00AD20DB">
                  <w:pPr>
                    <w:widowControl w:val="0"/>
                    <w:suppressAutoHyphens/>
                    <w:spacing w:after="0" w:line="240" w:lineRule="auto"/>
                    <w:ind w:right="-1"/>
                    <w:rPr>
                      <w:rFonts w:eastAsia="DejaVu LGC Sans"/>
                      <w:kern w:val="1"/>
                      <w:sz w:val="16"/>
                      <w:szCs w:val="20"/>
                      <w:lang w:val="en-GB" w:eastAsia="zh-CN" w:bidi="hi-IN"/>
                    </w:rPr>
                  </w:pPr>
                  <w:r w:rsidRPr="00024D8D">
                    <w:rPr>
                      <w:rFonts w:eastAsia="Times New Roman"/>
                      <w:kern w:val="1"/>
                      <w:sz w:val="16"/>
                      <w:szCs w:val="20"/>
                      <w:lang w:val="en-GB" w:eastAsia="zh-CN" w:bidi="hi-IN"/>
                    </w:rPr>
                    <w:t>Reg</w:t>
                  </w:r>
                  <w:r w:rsidR="008929C2" w:rsidRPr="00024D8D">
                    <w:rPr>
                      <w:rFonts w:eastAsia="Times New Roman"/>
                      <w:kern w:val="1"/>
                      <w:sz w:val="16"/>
                      <w:szCs w:val="20"/>
                      <w:lang w:val="en-GB" w:eastAsia="zh-CN" w:bidi="hi-IN"/>
                    </w:rPr>
                    <w:t>.</w:t>
                  </w:r>
                  <w:r w:rsidR="00AD20DB" w:rsidRPr="00024D8D">
                    <w:rPr>
                      <w:rFonts w:eastAsia="Times New Roman"/>
                      <w:kern w:val="1"/>
                      <w:sz w:val="16"/>
                      <w:szCs w:val="20"/>
                      <w:lang w:val="en-GB" w:eastAsia="zh-CN" w:bidi="hi-IN"/>
                    </w:rPr>
                    <w:t xml:space="preserve"> </w:t>
                  </w:r>
                  <w:r w:rsidR="008929C2" w:rsidRPr="00024D8D">
                    <w:rPr>
                      <w:rFonts w:eastAsia="Times New Roman"/>
                      <w:kern w:val="1"/>
                      <w:sz w:val="16"/>
                      <w:szCs w:val="20"/>
                      <w:lang w:val="en-GB" w:eastAsia="zh-CN" w:bidi="hi-IN"/>
                    </w:rPr>
                    <w:t xml:space="preserve">Nr. </w:t>
                  </w:r>
                  <w:r w:rsidR="008929C2" w:rsidRPr="00024D8D">
                    <w:rPr>
                      <w:rFonts w:eastAsia="DejaVu LGC Sans" w:cs="DejaVu LGC Sans"/>
                      <w:kern w:val="1"/>
                      <w:sz w:val="16"/>
                      <w:szCs w:val="20"/>
                      <w:lang w:val="en-GB" w:eastAsia="zh-CN" w:bidi="hi-IN"/>
                    </w:rPr>
                    <w:t>42403026217</w:t>
                  </w:r>
                </w:p>
              </w:tc>
            </w:tr>
            <w:tr w:rsidR="008929C2" w:rsidRPr="00024D8D" w14:paraId="01003CF5" w14:textId="77777777" w:rsidTr="00A4626E">
              <w:trPr>
                <w:gridAfter w:val="1"/>
                <w:wAfter w:w="4219" w:type="dxa"/>
                <w:trHeight w:val="262"/>
              </w:trPr>
              <w:tc>
                <w:tcPr>
                  <w:tcW w:w="2694" w:type="dxa"/>
                  <w:gridSpan w:val="2"/>
                  <w:shd w:val="clear" w:color="auto" w:fill="auto"/>
                </w:tcPr>
                <w:p w14:paraId="3A8DF86E" w14:textId="77777777" w:rsidR="009225F0" w:rsidRPr="00024D8D" w:rsidRDefault="009E4D6C" w:rsidP="00A4626E">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Bank</w:t>
                  </w:r>
                  <w:r w:rsidR="008929C2" w:rsidRPr="00024D8D">
                    <w:rPr>
                      <w:rFonts w:eastAsia="DejaVu LGC Sans"/>
                      <w:kern w:val="1"/>
                      <w:sz w:val="16"/>
                      <w:szCs w:val="20"/>
                      <w:lang w:val="en-GB" w:eastAsia="zh-CN" w:bidi="hi-IN"/>
                    </w:rPr>
                    <w:t>:</w:t>
                  </w:r>
                </w:p>
                <w:p w14:paraId="7380596B" w14:textId="77777777" w:rsidR="008929C2" w:rsidRPr="00024D8D" w:rsidRDefault="009225F0" w:rsidP="00A4626E">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 xml:space="preserve">Commerzbank AG, </w:t>
                  </w:r>
                  <w:proofErr w:type="spellStart"/>
                  <w:r w:rsidRPr="00024D8D">
                    <w:rPr>
                      <w:rFonts w:eastAsia="DejaVu LGC Sans"/>
                      <w:kern w:val="1"/>
                      <w:sz w:val="16"/>
                      <w:szCs w:val="20"/>
                      <w:lang w:val="en-GB" w:eastAsia="zh-CN" w:bidi="hi-IN"/>
                    </w:rPr>
                    <w:t>Filiale</w:t>
                  </w:r>
                  <w:proofErr w:type="spellEnd"/>
                  <w:r w:rsidRPr="00024D8D">
                    <w:rPr>
                      <w:rFonts w:eastAsia="DejaVu LGC Sans"/>
                      <w:kern w:val="1"/>
                      <w:sz w:val="16"/>
                      <w:szCs w:val="20"/>
                      <w:lang w:val="en-GB" w:eastAsia="zh-CN" w:bidi="hi-IN"/>
                    </w:rPr>
                    <w:t xml:space="preserve"> Dresden</w:t>
                  </w:r>
                </w:p>
                <w:p w14:paraId="1DF34653" w14:textId="77777777" w:rsidR="009225F0" w:rsidRPr="00024D8D" w:rsidRDefault="009E4D6C" w:rsidP="00A4626E">
                  <w:pPr>
                    <w:widowControl w:val="0"/>
                    <w:suppressAutoHyphens/>
                    <w:spacing w:after="0" w:line="240" w:lineRule="auto"/>
                    <w:ind w:right="-1"/>
                    <w:rPr>
                      <w:rFonts w:eastAsia="Times New Roman"/>
                      <w:kern w:val="1"/>
                      <w:sz w:val="16"/>
                      <w:szCs w:val="20"/>
                      <w:lang w:val="en-GB" w:eastAsia="zh-CN" w:bidi="hi-IN"/>
                    </w:rPr>
                  </w:pPr>
                  <w:r w:rsidRPr="00024D8D">
                    <w:rPr>
                      <w:rFonts w:eastAsia="Times New Roman"/>
                      <w:kern w:val="1"/>
                      <w:sz w:val="16"/>
                      <w:szCs w:val="20"/>
                      <w:lang w:val="en-GB" w:eastAsia="zh-CN" w:bidi="hi-IN"/>
                    </w:rPr>
                    <w:t>Account</w:t>
                  </w:r>
                  <w:r w:rsidR="008929C2" w:rsidRPr="00024D8D">
                    <w:rPr>
                      <w:rFonts w:eastAsia="Times New Roman"/>
                      <w:kern w:val="1"/>
                      <w:sz w:val="16"/>
                      <w:szCs w:val="20"/>
                      <w:lang w:val="en-GB" w:eastAsia="zh-CN" w:bidi="hi-IN"/>
                    </w:rPr>
                    <w:t xml:space="preserve"> </w:t>
                  </w:r>
                  <w:r w:rsidRPr="00024D8D">
                    <w:rPr>
                      <w:rFonts w:eastAsia="Times New Roman"/>
                      <w:kern w:val="1"/>
                      <w:sz w:val="16"/>
                      <w:szCs w:val="20"/>
                      <w:lang w:val="en-GB" w:eastAsia="zh-CN" w:bidi="hi-IN"/>
                    </w:rPr>
                    <w:t>No</w:t>
                  </w:r>
                </w:p>
                <w:p w14:paraId="18DD99B9" w14:textId="77777777" w:rsidR="008929C2" w:rsidRPr="00024D8D" w:rsidRDefault="009225F0" w:rsidP="009E4D6C">
                  <w:pPr>
                    <w:widowControl w:val="0"/>
                    <w:suppressAutoHyphens/>
                    <w:spacing w:after="0" w:line="240" w:lineRule="auto"/>
                    <w:ind w:right="-1"/>
                    <w:rPr>
                      <w:rFonts w:eastAsia="DejaVu LGC Sans"/>
                      <w:kern w:val="1"/>
                      <w:sz w:val="16"/>
                      <w:szCs w:val="20"/>
                      <w:lang w:val="es-ES" w:eastAsia="zh-CN" w:bidi="hi-IN"/>
                    </w:rPr>
                  </w:pPr>
                  <w:r w:rsidRPr="00024D8D">
                    <w:rPr>
                      <w:rFonts w:eastAsia="Times New Roman"/>
                      <w:kern w:val="1"/>
                      <w:sz w:val="16"/>
                      <w:szCs w:val="20"/>
                      <w:lang w:val="es-ES" w:eastAsia="zh-CN" w:bidi="hi-IN"/>
                    </w:rPr>
                    <w:t>DE30 8508 0000 0460 088500</w:t>
                  </w:r>
                  <w:r w:rsidRPr="00024D8D">
                    <w:rPr>
                      <w:rFonts w:eastAsia="Times New Roman"/>
                      <w:kern w:val="1"/>
                      <w:sz w:val="16"/>
                      <w:szCs w:val="20"/>
                      <w:lang w:val="es-ES" w:eastAsia="zh-CN" w:bidi="hi-IN"/>
                    </w:rPr>
                    <w:br/>
                  </w:r>
                  <w:proofErr w:type="spellStart"/>
                  <w:r w:rsidR="009E4D6C" w:rsidRPr="00024D8D">
                    <w:rPr>
                      <w:rFonts w:eastAsia="DejaVu LGC Sans"/>
                      <w:kern w:val="1"/>
                      <w:sz w:val="16"/>
                      <w:szCs w:val="20"/>
                      <w:lang w:val="es-ES" w:eastAsia="zh-CN" w:bidi="hi-IN"/>
                    </w:rPr>
                    <w:t>Code</w:t>
                  </w:r>
                  <w:proofErr w:type="spellEnd"/>
                  <w:r w:rsidR="008929C2" w:rsidRPr="00024D8D">
                    <w:rPr>
                      <w:rFonts w:eastAsia="DejaVu LGC Sans"/>
                      <w:kern w:val="1"/>
                      <w:sz w:val="16"/>
                      <w:szCs w:val="20"/>
                      <w:lang w:val="es-ES" w:eastAsia="zh-CN" w:bidi="hi-IN"/>
                    </w:rPr>
                    <w:t>:</w:t>
                  </w:r>
                </w:p>
                <w:p w14:paraId="085F1132" w14:textId="77777777" w:rsidR="009225F0" w:rsidRPr="00024D8D" w:rsidRDefault="001F10C9" w:rsidP="009E4D6C">
                  <w:pPr>
                    <w:widowControl w:val="0"/>
                    <w:suppressAutoHyphens/>
                    <w:spacing w:after="0" w:line="240" w:lineRule="auto"/>
                    <w:ind w:right="-1"/>
                    <w:rPr>
                      <w:rFonts w:eastAsia="DejaVu LGC Sans"/>
                      <w:kern w:val="1"/>
                      <w:sz w:val="16"/>
                      <w:szCs w:val="20"/>
                      <w:lang w:val="es-ES" w:eastAsia="zh-CN" w:bidi="hi-IN"/>
                    </w:rPr>
                  </w:pPr>
                  <w:r w:rsidRPr="00024D8D">
                    <w:rPr>
                      <w:rFonts w:eastAsia="DejaVu LGC Sans"/>
                      <w:kern w:val="1"/>
                      <w:sz w:val="16"/>
                      <w:szCs w:val="20"/>
                      <w:lang w:val="es-ES" w:eastAsia="zh-CN" w:bidi="hi-IN"/>
                    </w:rPr>
                    <w:t>DRES DE FF 850</w:t>
                  </w:r>
                </w:p>
              </w:tc>
              <w:tc>
                <w:tcPr>
                  <w:tcW w:w="2693" w:type="dxa"/>
                  <w:shd w:val="clear" w:color="auto" w:fill="auto"/>
                </w:tcPr>
                <w:p w14:paraId="42236D7A" w14:textId="77777777" w:rsidR="008929C2" w:rsidRPr="00024D8D" w:rsidRDefault="008929C2" w:rsidP="00A4626E">
                  <w:pPr>
                    <w:widowControl w:val="0"/>
                    <w:suppressAutoHyphens/>
                    <w:spacing w:after="0" w:line="240" w:lineRule="auto"/>
                    <w:jc w:val="both"/>
                    <w:rPr>
                      <w:rFonts w:eastAsia="Times New Roman"/>
                      <w:kern w:val="1"/>
                      <w:sz w:val="16"/>
                      <w:szCs w:val="20"/>
                      <w:lang w:val="en-GB" w:eastAsia="zh-CN" w:bidi="hi-IN"/>
                    </w:rPr>
                  </w:pPr>
                  <w:r w:rsidRPr="00024D8D">
                    <w:rPr>
                      <w:rFonts w:eastAsia="Times New Roman"/>
                      <w:kern w:val="1"/>
                      <w:sz w:val="16"/>
                      <w:szCs w:val="20"/>
                      <w:lang w:val="en-GB" w:eastAsia="zh-CN" w:bidi="hi-IN"/>
                    </w:rPr>
                    <w:t xml:space="preserve">Bank: </w:t>
                  </w:r>
                  <w:r w:rsidRPr="00024D8D">
                    <w:rPr>
                      <w:rFonts w:eastAsia="DejaVu LGC Sans" w:cs="DejaVu LGC Sans"/>
                      <w:kern w:val="1"/>
                      <w:sz w:val="16"/>
                      <w:szCs w:val="20"/>
                      <w:lang w:val="en-GB" w:eastAsia="zh-CN" w:bidi="hi-IN"/>
                    </w:rPr>
                    <w:t>Swedbank</w:t>
                  </w:r>
                </w:p>
                <w:p w14:paraId="642BB1A4" w14:textId="77777777" w:rsidR="008929C2" w:rsidRPr="00024D8D" w:rsidRDefault="009E4D6C" w:rsidP="00A4626E">
                  <w:pPr>
                    <w:widowControl w:val="0"/>
                    <w:suppressAutoHyphens/>
                    <w:spacing w:after="0" w:line="240" w:lineRule="auto"/>
                    <w:rPr>
                      <w:rFonts w:eastAsia="Times New Roman"/>
                      <w:color w:val="0000FF"/>
                      <w:kern w:val="1"/>
                      <w:sz w:val="16"/>
                      <w:szCs w:val="20"/>
                      <w:lang w:val="en-GB" w:eastAsia="lv-LV" w:bidi="hi-IN"/>
                    </w:rPr>
                  </w:pPr>
                  <w:r w:rsidRPr="00024D8D">
                    <w:rPr>
                      <w:rFonts w:eastAsia="Times New Roman"/>
                      <w:kern w:val="1"/>
                      <w:sz w:val="16"/>
                      <w:szCs w:val="20"/>
                      <w:lang w:val="en-GB" w:eastAsia="zh-CN" w:bidi="hi-IN"/>
                    </w:rPr>
                    <w:t>Account</w:t>
                  </w:r>
                  <w:r w:rsidR="008929C2" w:rsidRPr="00024D8D">
                    <w:rPr>
                      <w:rFonts w:eastAsia="Times New Roman"/>
                      <w:kern w:val="1"/>
                      <w:sz w:val="16"/>
                      <w:szCs w:val="20"/>
                      <w:lang w:val="en-GB" w:eastAsia="zh-CN" w:bidi="hi-IN"/>
                    </w:rPr>
                    <w:t xml:space="preserve"> </w:t>
                  </w:r>
                  <w:r w:rsidRPr="00024D8D">
                    <w:rPr>
                      <w:rFonts w:eastAsia="Times New Roman"/>
                      <w:kern w:val="1"/>
                      <w:sz w:val="16"/>
                      <w:szCs w:val="20"/>
                      <w:lang w:val="en-GB" w:eastAsia="zh-CN" w:bidi="hi-IN"/>
                    </w:rPr>
                    <w:t>No</w:t>
                  </w:r>
                  <w:r w:rsidR="008929C2" w:rsidRPr="00024D8D">
                    <w:rPr>
                      <w:rFonts w:eastAsia="Times New Roman"/>
                      <w:kern w:val="1"/>
                      <w:sz w:val="16"/>
                      <w:szCs w:val="20"/>
                      <w:lang w:val="en-GB" w:eastAsia="zh-CN" w:bidi="hi-IN"/>
                    </w:rPr>
                    <w:t xml:space="preserve">. </w:t>
                  </w:r>
                  <w:r w:rsidR="008929C2" w:rsidRPr="00024D8D">
                    <w:rPr>
                      <w:rFonts w:eastAsia="DejaVu LGC Sans" w:cs="DejaVu LGC Sans"/>
                      <w:kern w:val="1"/>
                      <w:sz w:val="16"/>
                      <w:szCs w:val="20"/>
                      <w:lang w:val="en-GB" w:eastAsia="zh-CN" w:bidi="hi-IN"/>
                    </w:rPr>
                    <w:t>LV64HABA0551033040557</w:t>
                  </w:r>
                  <w:r w:rsidR="008929C2" w:rsidRPr="00024D8D">
                    <w:rPr>
                      <w:rFonts w:eastAsia="Times New Roman"/>
                      <w:kern w:val="1"/>
                      <w:sz w:val="16"/>
                      <w:szCs w:val="20"/>
                      <w:lang w:val="en-GB" w:eastAsia="lv-LV" w:bidi="hi-IN"/>
                    </w:rPr>
                    <w:t xml:space="preserve"> </w:t>
                  </w:r>
                </w:p>
                <w:p w14:paraId="7B4AD5FD" w14:textId="77777777" w:rsidR="008929C2" w:rsidRPr="00024D8D" w:rsidRDefault="009E4D6C" w:rsidP="00A4626E">
                  <w:pPr>
                    <w:widowControl w:val="0"/>
                    <w:suppressAutoHyphens/>
                    <w:spacing w:after="0" w:line="240" w:lineRule="auto"/>
                    <w:ind w:right="-1"/>
                    <w:rPr>
                      <w:rFonts w:eastAsia="DejaVu LGC Sans"/>
                      <w:kern w:val="1"/>
                      <w:sz w:val="16"/>
                      <w:szCs w:val="20"/>
                      <w:lang w:val="en-GB" w:eastAsia="zh-CN" w:bidi="hi-IN"/>
                    </w:rPr>
                  </w:pPr>
                  <w:r w:rsidRPr="00024D8D">
                    <w:rPr>
                      <w:rFonts w:eastAsia="DejaVu LGC Sans"/>
                      <w:kern w:val="1"/>
                      <w:sz w:val="16"/>
                      <w:szCs w:val="20"/>
                      <w:lang w:val="en-GB" w:eastAsia="zh-CN" w:bidi="hi-IN"/>
                    </w:rPr>
                    <w:t>Code</w:t>
                  </w:r>
                  <w:r w:rsidR="008929C2" w:rsidRPr="00024D8D">
                    <w:rPr>
                      <w:rFonts w:eastAsia="DejaVu LGC Sans"/>
                      <w:kern w:val="1"/>
                      <w:sz w:val="16"/>
                      <w:szCs w:val="20"/>
                      <w:lang w:val="en-GB" w:eastAsia="zh-CN" w:bidi="hi-IN"/>
                    </w:rPr>
                    <w:t>: HABALV22</w:t>
                  </w:r>
                </w:p>
              </w:tc>
            </w:tr>
            <w:tr w:rsidR="008929C2" w:rsidRPr="00024D8D" w14:paraId="0CC8D150" w14:textId="77777777" w:rsidTr="00A4626E">
              <w:trPr>
                <w:gridAfter w:val="1"/>
                <w:wAfter w:w="4219" w:type="dxa"/>
                <w:trHeight w:val="262"/>
              </w:trPr>
              <w:tc>
                <w:tcPr>
                  <w:tcW w:w="2694" w:type="dxa"/>
                  <w:gridSpan w:val="2"/>
                  <w:shd w:val="clear" w:color="auto" w:fill="auto"/>
                </w:tcPr>
                <w:p w14:paraId="012F21CE" w14:textId="77777777" w:rsidR="001F10C9" w:rsidRPr="00024D8D" w:rsidRDefault="009E4D6C" w:rsidP="00F97793">
                  <w:pPr>
                    <w:widowControl w:val="0"/>
                    <w:suppressAutoHyphens/>
                    <w:spacing w:after="0" w:line="240" w:lineRule="auto"/>
                    <w:rPr>
                      <w:rFonts w:eastAsia="DejaVu LGC Sans"/>
                      <w:kern w:val="1"/>
                      <w:sz w:val="16"/>
                      <w:szCs w:val="20"/>
                      <w:lang w:val="en-GB" w:eastAsia="zh-CN" w:bidi="hi-IN"/>
                    </w:rPr>
                  </w:pPr>
                  <w:r w:rsidRPr="00024D8D">
                    <w:rPr>
                      <w:rFonts w:eastAsia="Times New Roman"/>
                      <w:kern w:val="1"/>
                      <w:sz w:val="16"/>
                      <w:szCs w:val="20"/>
                      <w:lang w:val="en-GB" w:eastAsia="zh-CN" w:bidi="hi-IN"/>
                    </w:rPr>
                    <w:t>Telephone</w:t>
                  </w:r>
                  <w:r w:rsidR="008929C2" w:rsidRPr="00024D8D">
                    <w:rPr>
                      <w:rFonts w:eastAsia="Times New Roman"/>
                      <w:kern w:val="1"/>
                      <w:sz w:val="16"/>
                      <w:szCs w:val="20"/>
                      <w:lang w:val="en-GB" w:eastAsia="zh-CN" w:bidi="hi-IN"/>
                    </w:rPr>
                    <w:t xml:space="preserve">: </w:t>
                  </w:r>
                  <w:r w:rsidR="00C97840" w:rsidRPr="00024D8D">
                    <w:rPr>
                      <w:rFonts w:eastAsia="DejaVu LGC Sans"/>
                      <w:kern w:val="1"/>
                      <w:sz w:val="16"/>
                      <w:szCs w:val="20"/>
                      <w:lang w:val="en-GB" w:eastAsia="zh-CN" w:bidi="hi-IN"/>
                    </w:rPr>
                    <w:t>+493512041</w:t>
                  </w:r>
                  <w:r w:rsidR="00D90CD1" w:rsidRPr="00024D8D">
                    <w:rPr>
                      <w:rFonts w:eastAsia="DejaVu LGC Sans"/>
                      <w:kern w:val="1"/>
                      <w:sz w:val="16"/>
                      <w:szCs w:val="20"/>
                      <w:lang w:val="en-GB" w:eastAsia="zh-CN" w:bidi="hi-IN"/>
                    </w:rPr>
                    <w:t>298</w:t>
                  </w:r>
                </w:p>
                <w:p w14:paraId="0830820E" w14:textId="77777777" w:rsidR="001F10C9" w:rsidRPr="00024D8D" w:rsidRDefault="008929C2" w:rsidP="009E4D6C">
                  <w:pPr>
                    <w:widowControl w:val="0"/>
                    <w:tabs>
                      <w:tab w:val="left" w:pos="851"/>
                    </w:tabs>
                    <w:suppressAutoHyphens/>
                    <w:spacing w:after="0" w:line="240" w:lineRule="auto"/>
                    <w:ind w:right="-1"/>
                    <w:rPr>
                      <w:rFonts w:eastAsia="Times New Roman"/>
                      <w:kern w:val="1"/>
                      <w:sz w:val="16"/>
                      <w:szCs w:val="20"/>
                      <w:lang w:val="en-GB" w:eastAsia="zh-CN" w:bidi="hi-IN"/>
                    </w:rPr>
                  </w:pPr>
                  <w:r w:rsidRPr="00024D8D">
                    <w:rPr>
                      <w:rFonts w:eastAsia="Times New Roman"/>
                      <w:kern w:val="1"/>
                      <w:sz w:val="16"/>
                      <w:szCs w:val="20"/>
                      <w:lang w:val="en-GB" w:eastAsia="zh-CN" w:bidi="hi-IN"/>
                    </w:rPr>
                    <w:t>E-</w:t>
                  </w:r>
                  <w:r w:rsidR="009E4D6C" w:rsidRPr="00024D8D">
                    <w:rPr>
                      <w:rFonts w:eastAsia="Times New Roman"/>
                      <w:kern w:val="1"/>
                      <w:sz w:val="16"/>
                      <w:szCs w:val="20"/>
                      <w:lang w:val="en-GB" w:eastAsia="zh-CN" w:bidi="hi-IN"/>
                    </w:rPr>
                    <w:t>mail</w:t>
                  </w:r>
                  <w:r w:rsidRPr="00024D8D">
                    <w:rPr>
                      <w:rFonts w:eastAsia="Times New Roman"/>
                      <w:kern w:val="1"/>
                      <w:sz w:val="16"/>
                      <w:szCs w:val="20"/>
                      <w:lang w:val="en-GB" w:eastAsia="zh-CN" w:bidi="hi-IN"/>
                    </w:rPr>
                    <w:t xml:space="preserve">: </w:t>
                  </w:r>
                  <w:r w:rsidRPr="00024D8D">
                    <w:rPr>
                      <w:rFonts w:eastAsia="Times New Roman"/>
                      <w:kern w:val="1"/>
                      <w:sz w:val="16"/>
                      <w:szCs w:val="20"/>
                      <w:lang w:val="en-GB" w:eastAsia="zh-CN" w:bidi="hi-IN"/>
                    </w:rPr>
                    <w:tab/>
                  </w:r>
                </w:p>
                <w:p w14:paraId="47FA0420" w14:textId="77777777" w:rsidR="008929C2" w:rsidRPr="00024D8D" w:rsidRDefault="00000000" w:rsidP="009E4D6C">
                  <w:pPr>
                    <w:widowControl w:val="0"/>
                    <w:tabs>
                      <w:tab w:val="left" w:pos="851"/>
                    </w:tabs>
                    <w:suppressAutoHyphens/>
                    <w:spacing w:after="0" w:line="240" w:lineRule="auto"/>
                    <w:ind w:right="-1"/>
                    <w:rPr>
                      <w:rFonts w:eastAsia="DejaVu LGC Sans"/>
                      <w:kern w:val="1"/>
                      <w:sz w:val="16"/>
                      <w:szCs w:val="20"/>
                      <w:lang w:val="en-GB" w:eastAsia="zh-CN" w:bidi="hi-IN"/>
                    </w:rPr>
                  </w:pPr>
                  <w:hyperlink r:id="rId19" w:history="1">
                    <w:r w:rsidR="00C97840" w:rsidRPr="00024D8D">
                      <w:rPr>
                        <w:rStyle w:val="Hipersaite"/>
                        <w:rFonts w:ascii="DejaVu LGC Serif" w:eastAsia="DejaVu LGC Sans" w:hAnsi="DejaVu LGC Serif" w:cs="DejaVu LGC Sans"/>
                        <w:kern w:val="1"/>
                        <w:sz w:val="16"/>
                        <w:szCs w:val="20"/>
                        <w:u w:val="none"/>
                        <w:lang w:val="en-GB" w:eastAsia="zh-CN" w:bidi="hi-IN"/>
                      </w:rPr>
                      <w:t>Georg.Arnhold@sbs-dresden.de</w:t>
                    </w:r>
                  </w:hyperlink>
                  <w:r w:rsidR="00C97840" w:rsidRPr="00024D8D">
                    <w:rPr>
                      <w:rFonts w:ascii="DejaVu LGC Serif" w:eastAsia="DejaVu LGC Sans" w:hAnsi="DejaVu LGC Serif" w:cs="DejaVu LGC Sans"/>
                      <w:kern w:val="1"/>
                      <w:sz w:val="16"/>
                      <w:szCs w:val="20"/>
                      <w:lang w:val="en-GB" w:eastAsia="zh-CN" w:bidi="hi-IN"/>
                    </w:rPr>
                    <w:t xml:space="preserve"> </w:t>
                  </w:r>
                </w:p>
              </w:tc>
              <w:tc>
                <w:tcPr>
                  <w:tcW w:w="2693" w:type="dxa"/>
                  <w:shd w:val="clear" w:color="auto" w:fill="auto"/>
                </w:tcPr>
                <w:p w14:paraId="5D7D1131" w14:textId="77777777" w:rsidR="008929C2" w:rsidRPr="00024D8D" w:rsidRDefault="009E4D6C" w:rsidP="00A4626E">
                  <w:pPr>
                    <w:widowControl w:val="0"/>
                    <w:suppressAutoHyphens/>
                    <w:spacing w:after="0" w:line="240" w:lineRule="auto"/>
                    <w:jc w:val="both"/>
                    <w:rPr>
                      <w:rFonts w:eastAsia="Times New Roman"/>
                      <w:kern w:val="1"/>
                      <w:sz w:val="16"/>
                      <w:szCs w:val="20"/>
                      <w:lang w:val="en-GB" w:eastAsia="zh-CN" w:bidi="hi-IN"/>
                    </w:rPr>
                  </w:pPr>
                  <w:r w:rsidRPr="00024D8D">
                    <w:rPr>
                      <w:rFonts w:eastAsia="Times New Roman"/>
                      <w:kern w:val="1"/>
                      <w:sz w:val="16"/>
                      <w:szCs w:val="20"/>
                      <w:lang w:val="en-GB" w:eastAsia="zh-CN" w:bidi="hi-IN"/>
                    </w:rPr>
                    <w:t>Telephone</w:t>
                  </w:r>
                  <w:r w:rsidR="008929C2" w:rsidRPr="00024D8D">
                    <w:rPr>
                      <w:rFonts w:eastAsia="Times New Roman"/>
                      <w:kern w:val="1"/>
                      <w:sz w:val="16"/>
                      <w:szCs w:val="20"/>
                      <w:lang w:val="en-GB" w:eastAsia="zh-CN" w:bidi="hi-IN"/>
                    </w:rPr>
                    <w:t xml:space="preserve">: </w:t>
                  </w:r>
                  <w:r w:rsidR="00C97840" w:rsidRPr="00024D8D">
                    <w:rPr>
                      <w:rFonts w:eastAsia="Times New Roman"/>
                      <w:kern w:val="1"/>
                      <w:sz w:val="16"/>
                      <w:szCs w:val="20"/>
                      <w:lang w:val="en-GB" w:eastAsia="zh-CN" w:bidi="hi-IN"/>
                    </w:rPr>
                    <w:t>+371</w:t>
                  </w:r>
                  <w:r w:rsidR="008929C2" w:rsidRPr="00024D8D">
                    <w:rPr>
                      <w:rFonts w:eastAsia="Times New Roman"/>
                      <w:kern w:val="1"/>
                      <w:sz w:val="16"/>
                      <w:szCs w:val="20"/>
                      <w:lang w:val="en-GB" w:eastAsia="zh-CN" w:bidi="hi-IN"/>
                    </w:rPr>
                    <w:t xml:space="preserve">22020206, </w:t>
                  </w:r>
                  <w:r w:rsidR="00C97840" w:rsidRPr="00024D8D">
                    <w:rPr>
                      <w:rFonts w:eastAsia="Times New Roman"/>
                      <w:kern w:val="1"/>
                      <w:sz w:val="16"/>
                      <w:szCs w:val="20"/>
                      <w:lang w:val="en-GB" w:eastAsia="zh-CN" w:bidi="hi-IN"/>
                    </w:rPr>
                    <w:t>+371</w:t>
                  </w:r>
                  <w:r w:rsidR="008929C2" w:rsidRPr="00024D8D">
                    <w:rPr>
                      <w:rFonts w:eastAsia="Times New Roman"/>
                      <w:kern w:val="1"/>
                      <w:sz w:val="16"/>
                      <w:szCs w:val="20"/>
                      <w:lang w:val="en-GB" w:eastAsia="zh-CN" w:bidi="hi-IN"/>
                    </w:rPr>
                    <w:t>28603736</w:t>
                  </w:r>
                </w:p>
                <w:p w14:paraId="2209762B" w14:textId="77777777" w:rsidR="008929C2" w:rsidRPr="00024D8D" w:rsidRDefault="008929C2" w:rsidP="00A4626E">
                  <w:pPr>
                    <w:widowControl w:val="0"/>
                    <w:tabs>
                      <w:tab w:val="left" w:pos="851"/>
                    </w:tabs>
                    <w:suppressAutoHyphens/>
                    <w:spacing w:after="0" w:line="240" w:lineRule="auto"/>
                    <w:ind w:right="-1"/>
                    <w:rPr>
                      <w:rFonts w:eastAsia="Times New Roman"/>
                      <w:kern w:val="1"/>
                      <w:sz w:val="16"/>
                      <w:szCs w:val="20"/>
                      <w:lang w:val="en-GB" w:eastAsia="lv-LV" w:bidi="hi-IN"/>
                    </w:rPr>
                  </w:pPr>
                  <w:r w:rsidRPr="00024D8D">
                    <w:rPr>
                      <w:rFonts w:eastAsia="Times New Roman"/>
                      <w:kern w:val="1"/>
                      <w:sz w:val="16"/>
                      <w:szCs w:val="20"/>
                      <w:lang w:val="en-GB" w:eastAsia="zh-CN" w:bidi="hi-IN"/>
                    </w:rPr>
                    <w:t>E-</w:t>
                  </w:r>
                  <w:r w:rsidR="009E4D6C" w:rsidRPr="00024D8D">
                    <w:rPr>
                      <w:rFonts w:eastAsia="Times New Roman"/>
                      <w:kern w:val="1"/>
                      <w:sz w:val="16"/>
                      <w:szCs w:val="20"/>
                      <w:lang w:val="en-GB" w:eastAsia="zh-CN" w:bidi="hi-IN"/>
                    </w:rPr>
                    <w:t>mail</w:t>
                  </w:r>
                  <w:r w:rsidRPr="00024D8D">
                    <w:rPr>
                      <w:rFonts w:eastAsia="Times New Roman"/>
                      <w:kern w:val="1"/>
                      <w:sz w:val="16"/>
                      <w:szCs w:val="20"/>
                      <w:lang w:val="en-GB" w:eastAsia="zh-CN" w:bidi="hi-IN"/>
                    </w:rPr>
                    <w:t xml:space="preserve">: </w:t>
                  </w:r>
                  <w:r w:rsidRPr="00024D8D">
                    <w:rPr>
                      <w:rFonts w:eastAsia="Times New Roman"/>
                      <w:kern w:val="1"/>
                      <w:sz w:val="16"/>
                      <w:szCs w:val="20"/>
                      <w:lang w:val="en-GB" w:eastAsia="zh-CN" w:bidi="hi-IN"/>
                    </w:rPr>
                    <w:tab/>
                  </w:r>
                  <w:hyperlink r:id="rId20" w:history="1">
                    <w:r w:rsidRPr="00024D8D">
                      <w:rPr>
                        <w:rFonts w:eastAsia="Times New Roman"/>
                        <w:color w:val="0000FF"/>
                        <w:kern w:val="1"/>
                        <w:sz w:val="16"/>
                        <w:szCs w:val="20"/>
                        <w:lang w:val="en-GB" w:eastAsia="lv-LV" w:bidi="hi-IN"/>
                      </w:rPr>
                      <w:t>koncertzale@rezekne.lv</w:t>
                    </w:r>
                  </w:hyperlink>
                  <w:r w:rsidRPr="00024D8D">
                    <w:rPr>
                      <w:rFonts w:eastAsia="Times New Roman"/>
                      <w:color w:val="0000FF"/>
                      <w:kern w:val="1"/>
                      <w:sz w:val="16"/>
                      <w:szCs w:val="20"/>
                      <w:lang w:val="en-GB" w:eastAsia="lv-LV" w:bidi="hi-IN"/>
                    </w:rPr>
                    <w:t xml:space="preserve"> </w:t>
                  </w:r>
                  <w:r w:rsidRPr="00024D8D">
                    <w:rPr>
                      <w:rFonts w:eastAsia="Times New Roman"/>
                      <w:kern w:val="1"/>
                      <w:sz w:val="16"/>
                      <w:szCs w:val="20"/>
                      <w:lang w:val="en-GB" w:eastAsia="lv-LV" w:bidi="hi-IN"/>
                    </w:rPr>
                    <w:t xml:space="preserve"> </w:t>
                  </w:r>
                </w:p>
                <w:p w14:paraId="600722A4" w14:textId="77777777" w:rsidR="008929C2" w:rsidRPr="00024D8D" w:rsidRDefault="00000000" w:rsidP="00A4626E">
                  <w:pPr>
                    <w:widowControl w:val="0"/>
                    <w:tabs>
                      <w:tab w:val="left" w:pos="851"/>
                    </w:tabs>
                    <w:suppressAutoHyphens/>
                    <w:spacing w:after="0" w:line="240" w:lineRule="auto"/>
                    <w:ind w:right="-1"/>
                    <w:rPr>
                      <w:rFonts w:eastAsia="DejaVu LGC Sans"/>
                      <w:kern w:val="1"/>
                      <w:sz w:val="16"/>
                      <w:szCs w:val="20"/>
                      <w:lang w:val="en-GB" w:eastAsia="zh-CN" w:bidi="hi-IN"/>
                    </w:rPr>
                  </w:pPr>
                  <w:hyperlink r:id="rId21" w:history="1">
                    <w:r w:rsidR="008929C2" w:rsidRPr="00024D8D">
                      <w:rPr>
                        <w:rFonts w:eastAsia="DejaVu LGC Sans"/>
                        <w:color w:val="0000FF"/>
                        <w:kern w:val="1"/>
                        <w:sz w:val="16"/>
                        <w:szCs w:val="20"/>
                        <w:lang w:val="en-GB" w:eastAsia="zh-CN" w:bidi="hi-IN"/>
                      </w:rPr>
                      <w:t>aivars.adrickis@rezekne.lv</w:t>
                    </w:r>
                  </w:hyperlink>
                </w:p>
              </w:tc>
            </w:tr>
            <w:tr w:rsidR="008929C2" w:rsidRPr="00024D8D" w14:paraId="066F1376" w14:textId="77777777" w:rsidTr="00A4626E">
              <w:trPr>
                <w:trHeight w:val="262"/>
              </w:trPr>
              <w:tc>
                <w:tcPr>
                  <w:tcW w:w="2268" w:type="dxa"/>
                  <w:shd w:val="clear" w:color="auto" w:fill="auto"/>
                </w:tcPr>
                <w:p w14:paraId="0F12947A" w14:textId="77777777" w:rsidR="008929C2" w:rsidRPr="00024D8D" w:rsidRDefault="008929C2" w:rsidP="00A4626E">
                  <w:pPr>
                    <w:widowControl w:val="0"/>
                    <w:suppressAutoHyphens/>
                    <w:spacing w:after="0" w:line="240" w:lineRule="auto"/>
                    <w:ind w:right="-1"/>
                    <w:rPr>
                      <w:rFonts w:eastAsia="DejaVu LGC Sans"/>
                      <w:color w:val="00B050"/>
                      <w:kern w:val="1"/>
                      <w:sz w:val="16"/>
                      <w:szCs w:val="20"/>
                      <w:lang w:val="en-GB" w:eastAsia="zh-CN" w:bidi="hi-IN"/>
                    </w:rPr>
                  </w:pPr>
                </w:p>
              </w:tc>
              <w:tc>
                <w:tcPr>
                  <w:tcW w:w="7338" w:type="dxa"/>
                  <w:gridSpan w:val="3"/>
                  <w:shd w:val="clear" w:color="auto" w:fill="auto"/>
                </w:tcPr>
                <w:p w14:paraId="56D6B874" w14:textId="77777777" w:rsidR="008929C2" w:rsidRPr="00024D8D" w:rsidRDefault="008929C2" w:rsidP="00A4626E">
                  <w:pPr>
                    <w:widowControl w:val="0"/>
                    <w:suppressAutoHyphens/>
                    <w:spacing w:after="0" w:line="240" w:lineRule="auto"/>
                    <w:ind w:right="-1"/>
                    <w:rPr>
                      <w:rFonts w:eastAsia="DejaVu LGC Sans"/>
                      <w:color w:val="00B050"/>
                      <w:kern w:val="1"/>
                      <w:sz w:val="16"/>
                      <w:szCs w:val="20"/>
                      <w:lang w:val="en-GB" w:eastAsia="zh-CN" w:bidi="hi-IN"/>
                    </w:rPr>
                  </w:pPr>
                </w:p>
              </w:tc>
            </w:tr>
          </w:tbl>
          <w:p w14:paraId="6E4A36C2" w14:textId="77777777" w:rsidR="008929C2" w:rsidRPr="00024D8D" w:rsidRDefault="008929C2" w:rsidP="00533707">
            <w:pPr>
              <w:widowControl w:val="0"/>
              <w:tabs>
                <w:tab w:val="right" w:pos="5103"/>
              </w:tabs>
              <w:suppressAutoHyphens/>
              <w:spacing w:after="140" w:line="288" w:lineRule="auto"/>
              <w:rPr>
                <w:sz w:val="22"/>
                <w:lang w:val="en-GB" w:eastAsia="zh-CN" w:bidi="hi-IN"/>
              </w:rPr>
            </w:pPr>
          </w:p>
        </w:tc>
      </w:tr>
    </w:tbl>
    <w:p w14:paraId="62BF863B" w14:textId="77777777" w:rsidR="00AA421A" w:rsidRPr="00AA421A" w:rsidRDefault="00AA421A" w:rsidP="00AA421A">
      <w:pPr>
        <w:pStyle w:val="Heading"/>
        <w:tabs>
          <w:tab w:val="left" w:pos="5670"/>
        </w:tabs>
        <w:rPr>
          <w:sz w:val="22"/>
          <w:lang w:val="lv-LV"/>
        </w:rPr>
      </w:pPr>
      <w:r w:rsidRPr="00AA421A">
        <w:rPr>
          <w:sz w:val="22"/>
          <w:lang w:val="lv-LV"/>
        </w:rPr>
        <w:lastRenderedPageBreak/>
        <w:t>Pasūtītājs/</w:t>
      </w:r>
      <w:proofErr w:type="spellStart"/>
      <w:r w:rsidRPr="00AA421A">
        <w:rPr>
          <w:sz w:val="22"/>
          <w:lang w:val="lv-LV"/>
        </w:rPr>
        <w:t>The</w:t>
      </w:r>
      <w:proofErr w:type="spellEnd"/>
      <w:r w:rsidRPr="00AA421A">
        <w:rPr>
          <w:sz w:val="22"/>
          <w:lang w:val="lv-LV"/>
        </w:rPr>
        <w:t xml:space="preserve"> </w:t>
      </w:r>
      <w:proofErr w:type="spellStart"/>
      <w:r w:rsidRPr="00AA421A">
        <w:rPr>
          <w:sz w:val="22"/>
          <w:lang w:val="lv-LV"/>
        </w:rPr>
        <w:t>Customer</w:t>
      </w:r>
      <w:proofErr w:type="spellEnd"/>
      <w:r w:rsidRPr="00AA421A">
        <w:rPr>
          <w:sz w:val="22"/>
          <w:lang w:val="lv-LV"/>
        </w:rPr>
        <w:t>:</w:t>
      </w:r>
      <w:r w:rsidRPr="00AA421A">
        <w:rPr>
          <w:sz w:val="22"/>
          <w:lang w:val="lv-LV"/>
        </w:rPr>
        <w:tab/>
        <w:t>Izpildītājs/</w:t>
      </w:r>
      <w:proofErr w:type="spellStart"/>
      <w:r w:rsidRPr="00AA421A">
        <w:rPr>
          <w:sz w:val="22"/>
          <w:lang w:val="lv-LV"/>
        </w:rPr>
        <w:t>The</w:t>
      </w:r>
      <w:proofErr w:type="spellEnd"/>
      <w:r w:rsidRPr="00AA421A">
        <w:rPr>
          <w:sz w:val="22"/>
          <w:lang w:val="lv-LV"/>
        </w:rPr>
        <w:t xml:space="preserve"> </w:t>
      </w:r>
      <w:proofErr w:type="spellStart"/>
      <w:r w:rsidRPr="00AA421A">
        <w:rPr>
          <w:sz w:val="22"/>
          <w:lang w:val="lv-LV"/>
        </w:rPr>
        <w:t>Contractor</w:t>
      </w:r>
      <w:proofErr w:type="spellEnd"/>
      <w:r w:rsidRPr="00AA421A">
        <w:rPr>
          <w:sz w:val="22"/>
          <w:lang w:val="lv-LV"/>
        </w:rPr>
        <w:t>:</w:t>
      </w:r>
    </w:p>
    <w:p w14:paraId="688D77C6" w14:textId="77777777" w:rsidR="00AA421A" w:rsidRPr="00AA421A" w:rsidRDefault="00AA421A" w:rsidP="00AA421A">
      <w:pPr>
        <w:pStyle w:val="Heading"/>
        <w:rPr>
          <w:sz w:val="22"/>
          <w:lang w:val="lv-LV"/>
        </w:rPr>
      </w:pPr>
    </w:p>
    <w:p w14:paraId="1638C7D1" w14:textId="77777777" w:rsidR="00AA421A" w:rsidRPr="00AA421A" w:rsidRDefault="00AA421A" w:rsidP="00AA421A">
      <w:pPr>
        <w:pStyle w:val="Heading"/>
        <w:tabs>
          <w:tab w:val="left" w:pos="5670"/>
        </w:tabs>
        <w:rPr>
          <w:sz w:val="22"/>
          <w:lang w:val="lv-LV"/>
        </w:rPr>
      </w:pPr>
      <w:r w:rsidRPr="00AA421A">
        <w:rPr>
          <w:sz w:val="22"/>
          <w:lang w:val="lv-LV"/>
        </w:rPr>
        <w:t>__________________</w:t>
      </w:r>
      <w:r w:rsidRPr="00AA421A">
        <w:rPr>
          <w:sz w:val="22"/>
          <w:lang w:val="lv-LV"/>
        </w:rPr>
        <w:tab/>
        <w:t>_____________________</w:t>
      </w:r>
    </w:p>
    <w:p w14:paraId="73F99F0F" w14:textId="57733503" w:rsidR="00E0157E" w:rsidRPr="00E0157E" w:rsidRDefault="00AA421A" w:rsidP="00DF1A01">
      <w:pPr>
        <w:pStyle w:val="Heading"/>
        <w:tabs>
          <w:tab w:val="left" w:pos="5670"/>
        </w:tabs>
      </w:pPr>
      <w:r w:rsidRPr="00AA421A">
        <w:rPr>
          <w:sz w:val="22"/>
          <w:lang w:val="lv-LV"/>
        </w:rPr>
        <w:t xml:space="preserve">Diāna </w:t>
      </w:r>
      <w:proofErr w:type="spellStart"/>
      <w:r w:rsidRPr="00AA421A">
        <w:rPr>
          <w:sz w:val="22"/>
          <w:lang w:val="lv-LV"/>
        </w:rPr>
        <w:t>Zirniņa</w:t>
      </w:r>
      <w:proofErr w:type="spellEnd"/>
      <w:r w:rsidRPr="00AA421A">
        <w:rPr>
          <w:sz w:val="22"/>
          <w:lang w:val="lv-LV"/>
        </w:rPr>
        <w:tab/>
      </w:r>
      <w:r>
        <w:rPr>
          <w:sz w:val="22"/>
          <w:lang w:val="lv-LV"/>
        </w:rPr>
        <w:t>G</w:t>
      </w:r>
      <w:r w:rsidRPr="00AA421A">
        <w:rPr>
          <w:sz w:val="22"/>
          <w:lang w:val="lv-LV"/>
        </w:rPr>
        <w:t>eorg Arnhold</w:t>
      </w:r>
    </w:p>
    <w:sectPr w:rsidR="00E0157E" w:rsidRPr="00E0157E" w:rsidSect="00DF1A01">
      <w:headerReference w:type="default" r:id="rId22"/>
      <w:footerReference w:type="default" r:id="rId23"/>
      <w:pgSz w:w="11906" w:h="16838"/>
      <w:pgMar w:top="680" w:right="567" w:bottom="1440"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8CE7" w14:textId="77777777" w:rsidR="009E0410" w:rsidRDefault="009E0410" w:rsidP="00E93AE8">
      <w:pPr>
        <w:spacing w:after="0" w:line="240" w:lineRule="auto"/>
      </w:pPr>
      <w:r>
        <w:separator/>
      </w:r>
    </w:p>
  </w:endnote>
  <w:endnote w:type="continuationSeparator" w:id="0">
    <w:p w14:paraId="3D928BB9" w14:textId="77777777" w:rsidR="009E0410" w:rsidRDefault="009E0410" w:rsidP="00E9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LGC Sans">
    <w:altName w:val="Times New Roman"/>
    <w:charset w:val="01"/>
    <w:family w:val="auto"/>
    <w:pitch w:val="variable"/>
  </w:font>
  <w:font w:name="DejaVu LGC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13AA" w14:textId="77777777" w:rsidR="009301A5" w:rsidRPr="000E6C40" w:rsidRDefault="009301A5" w:rsidP="009523B8">
    <w:pPr>
      <w:widowControl w:val="0"/>
      <w:tabs>
        <w:tab w:val="center" w:pos="4153"/>
        <w:tab w:val="right" w:pos="8306"/>
      </w:tabs>
      <w:suppressAutoHyphens/>
      <w:spacing w:after="0" w:line="240" w:lineRule="auto"/>
      <w:jc w:val="center"/>
      <w:rPr>
        <w:rFonts w:eastAsia="DejaVu LGC Sans" w:cs="Arial"/>
        <w:kern w:val="1"/>
        <w:sz w:val="22"/>
        <w:szCs w:val="20"/>
        <w:lang w:val="lv-LV" w:eastAsia="zh-CN" w:bidi="hi-IN"/>
      </w:rPr>
    </w:pPr>
  </w:p>
  <w:p w14:paraId="606E453C" w14:textId="77777777" w:rsidR="009301A5" w:rsidRPr="009523B8" w:rsidRDefault="009301A5" w:rsidP="009523B8">
    <w:pPr>
      <w:widowControl w:val="0"/>
      <w:tabs>
        <w:tab w:val="center" w:pos="4153"/>
        <w:tab w:val="right" w:pos="8306"/>
      </w:tabs>
      <w:suppressAutoHyphens/>
      <w:spacing w:after="0" w:line="240" w:lineRule="auto"/>
      <w:jc w:val="center"/>
      <w:rPr>
        <w:rFonts w:eastAsia="DejaVu LGC Sans" w:cs="Arial"/>
        <w:kern w:val="1"/>
        <w:sz w:val="22"/>
        <w:szCs w:val="20"/>
        <w:lang w:val="lv-LV" w:eastAsia="zh-CN" w:bidi="hi-IN"/>
      </w:rPr>
    </w:pPr>
    <w:r w:rsidRPr="009523B8">
      <w:rPr>
        <w:rFonts w:eastAsia="DejaVu LGC Sans" w:cs="Arial"/>
        <w:kern w:val="1"/>
        <w:sz w:val="22"/>
        <w:szCs w:val="20"/>
        <w:lang w:val="lv-LV" w:eastAsia="zh-CN" w:bidi="hi-IN"/>
      </w:rPr>
      <w:t xml:space="preserve">– </w:t>
    </w:r>
    <w:r w:rsidRPr="009523B8">
      <w:rPr>
        <w:rFonts w:eastAsia="DejaVu LGC Sans" w:cs="Arial"/>
        <w:kern w:val="1"/>
        <w:sz w:val="22"/>
        <w:szCs w:val="20"/>
        <w:lang w:eastAsia="zh-CN" w:bidi="hi-IN"/>
      </w:rPr>
      <w:fldChar w:fldCharType="begin"/>
    </w:r>
    <w:r w:rsidRPr="009523B8">
      <w:rPr>
        <w:rFonts w:eastAsia="DejaVu LGC Sans" w:cs="Arial"/>
        <w:kern w:val="1"/>
        <w:sz w:val="22"/>
        <w:szCs w:val="20"/>
        <w:lang w:eastAsia="zh-CN" w:bidi="hi-IN"/>
      </w:rPr>
      <w:instrText xml:space="preserve"> PAGE    \* MERGEFORMAT </w:instrText>
    </w:r>
    <w:r w:rsidRPr="009523B8">
      <w:rPr>
        <w:rFonts w:eastAsia="DejaVu LGC Sans" w:cs="Arial"/>
        <w:kern w:val="1"/>
        <w:sz w:val="22"/>
        <w:szCs w:val="20"/>
        <w:lang w:eastAsia="zh-CN" w:bidi="hi-IN"/>
      </w:rPr>
      <w:fldChar w:fldCharType="separate"/>
    </w:r>
    <w:r>
      <w:rPr>
        <w:rFonts w:eastAsia="DejaVu LGC Sans" w:cs="Arial"/>
        <w:noProof/>
        <w:kern w:val="1"/>
        <w:sz w:val="22"/>
        <w:szCs w:val="20"/>
        <w:lang w:eastAsia="zh-CN" w:bidi="hi-IN"/>
      </w:rPr>
      <w:t>6</w:t>
    </w:r>
    <w:r w:rsidRPr="009523B8">
      <w:rPr>
        <w:rFonts w:eastAsia="DejaVu LGC Sans" w:cs="Arial"/>
        <w:kern w:val="1"/>
        <w:sz w:val="22"/>
        <w:szCs w:val="20"/>
        <w:lang w:eastAsia="zh-CN" w:bidi="hi-IN"/>
      </w:rPr>
      <w:fldChar w:fldCharType="end"/>
    </w:r>
    <w:r w:rsidRPr="009523B8">
      <w:rPr>
        <w:rFonts w:eastAsia="DejaVu LGC Sans" w:cs="Arial"/>
        <w:kern w:val="1"/>
        <w:sz w:val="22"/>
        <w:szCs w:val="20"/>
        <w:lang w:val="lv-LV" w:eastAsia="zh-CN" w:bidi="hi-IN"/>
      </w:rPr>
      <w:t xml:space="preserve"> –</w:t>
    </w:r>
  </w:p>
  <w:p w14:paraId="0162FEE5" w14:textId="77777777" w:rsidR="009301A5" w:rsidRDefault="009301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21D4" w14:textId="77777777" w:rsidR="009E0410" w:rsidRDefault="009E0410" w:rsidP="00E93AE8">
      <w:pPr>
        <w:spacing w:after="0" w:line="240" w:lineRule="auto"/>
      </w:pPr>
      <w:r>
        <w:separator/>
      </w:r>
    </w:p>
  </w:footnote>
  <w:footnote w:type="continuationSeparator" w:id="0">
    <w:p w14:paraId="6E8A6520" w14:textId="77777777" w:rsidR="009E0410" w:rsidRDefault="009E0410" w:rsidP="00E9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6C9" w14:textId="77777777" w:rsidR="009301A5" w:rsidRPr="00A92946" w:rsidRDefault="009301A5" w:rsidP="00E93AE8">
    <w:pPr>
      <w:spacing w:after="0" w:line="240" w:lineRule="auto"/>
      <w:jc w:val="center"/>
      <w:rPr>
        <w:lang w:val="lv-LV"/>
      </w:rPr>
    </w:pPr>
  </w:p>
  <w:p w14:paraId="3FBB0BA6" w14:textId="77777777" w:rsidR="009301A5" w:rsidRPr="00A92946" w:rsidRDefault="009301A5" w:rsidP="00E93AE8">
    <w:pPr>
      <w:spacing w:after="0" w:line="240" w:lineRule="auto"/>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087EFA"/>
    <w:name w:val="WW8Num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D93C52"/>
    <w:multiLevelType w:val="hybridMultilevel"/>
    <w:tmpl w:val="ACDACFE4"/>
    <w:lvl w:ilvl="0" w:tplc="F25A1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4D3BDE"/>
    <w:multiLevelType w:val="multilevel"/>
    <w:tmpl w:val="CF2C6B58"/>
    <w:lvl w:ilvl="0">
      <w:start w:val="6"/>
      <w:numFmt w:val="decimal"/>
      <w:lvlText w:val="%1."/>
      <w:lvlJc w:val="left"/>
      <w:pPr>
        <w:ind w:left="360" w:hanging="360"/>
      </w:pPr>
      <w:rPr>
        <w:rFonts w:hint="default"/>
        <w:b/>
      </w:rPr>
    </w:lvl>
    <w:lvl w:ilvl="1">
      <w:start w:val="9"/>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C24436"/>
    <w:multiLevelType w:val="multilevel"/>
    <w:tmpl w:val="385C78C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B5338"/>
    <w:multiLevelType w:val="hybridMultilevel"/>
    <w:tmpl w:val="85662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F0FBC"/>
    <w:multiLevelType w:val="multilevel"/>
    <w:tmpl w:val="F90E338E"/>
    <w:lvl w:ilvl="0">
      <w:start w:val="6"/>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668AD"/>
    <w:multiLevelType w:val="multilevel"/>
    <w:tmpl w:val="DA6E267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4351B4"/>
    <w:multiLevelType w:val="hybridMultilevel"/>
    <w:tmpl w:val="4140B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A2166A"/>
    <w:multiLevelType w:val="multilevel"/>
    <w:tmpl w:val="81563818"/>
    <w:lvl w:ilvl="0">
      <w:start w:val="6"/>
      <w:numFmt w:val="decimal"/>
      <w:lvlText w:val="%1."/>
      <w:lvlJc w:val="left"/>
      <w:pPr>
        <w:ind w:left="360" w:hanging="360"/>
      </w:pPr>
      <w:rPr>
        <w:rFonts w:hint="default"/>
        <w:b/>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C7111"/>
    <w:multiLevelType w:val="hybridMultilevel"/>
    <w:tmpl w:val="B4DE1940"/>
    <w:lvl w:ilvl="0" w:tplc="F25A1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EA0A6D"/>
    <w:multiLevelType w:val="multilevel"/>
    <w:tmpl w:val="343AF07E"/>
    <w:lvl w:ilvl="0">
      <w:start w:val="1"/>
      <w:numFmt w:val="decimal"/>
      <w:lvlText w:val="%1."/>
      <w:lvlJc w:val="left"/>
      <w:pPr>
        <w:ind w:left="360" w:hanging="360"/>
      </w:pPr>
      <w:rPr>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E4389A"/>
    <w:multiLevelType w:val="hybridMultilevel"/>
    <w:tmpl w:val="EB34D824"/>
    <w:lvl w:ilvl="0" w:tplc="1FC8C1A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C9B23AC"/>
    <w:multiLevelType w:val="hybridMultilevel"/>
    <w:tmpl w:val="55CA76BA"/>
    <w:lvl w:ilvl="0" w:tplc="C51684FE">
      <w:start w:val="1"/>
      <w:numFmt w:val="bullet"/>
      <w:lvlText w:val="-"/>
      <w:lvlJc w:val="left"/>
      <w:pPr>
        <w:ind w:left="2160" w:hanging="360"/>
      </w:pPr>
      <w:rPr>
        <w:rFonts w:ascii="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4DB60190"/>
    <w:multiLevelType w:val="multilevel"/>
    <w:tmpl w:val="385C78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4F5AEF"/>
    <w:multiLevelType w:val="multilevel"/>
    <w:tmpl w:val="1ACA2E9C"/>
    <w:lvl w:ilvl="0">
      <w:start w:val="1"/>
      <w:numFmt w:val="bullet"/>
      <w:lvlText w:val=""/>
      <w:lvlJc w:val="left"/>
      <w:pPr>
        <w:ind w:left="720" w:hanging="360"/>
      </w:pPr>
      <w:rPr>
        <w:rFonts w:ascii="Symbol" w:hAnsi="Symbol" w:cs="Symbol" w:hint="default"/>
        <w:color w:val="auto"/>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2AF3A0A"/>
    <w:multiLevelType w:val="multilevel"/>
    <w:tmpl w:val="385C78C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3C0540"/>
    <w:multiLevelType w:val="hybridMultilevel"/>
    <w:tmpl w:val="CF16F946"/>
    <w:lvl w:ilvl="0" w:tplc="BE6E2992">
      <w:start w:val="1"/>
      <w:numFmt w:val="bullet"/>
      <w:lvlText w:val=""/>
      <w:lvlJc w:val="left"/>
      <w:pPr>
        <w:ind w:left="720" w:hanging="360"/>
      </w:pPr>
      <w:rPr>
        <w:rFonts w:ascii="Symbol" w:hAnsi="Symbol"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071EB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81DB8"/>
    <w:multiLevelType w:val="hybridMultilevel"/>
    <w:tmpl w:val="AA6A4BE6"/>
    <w:lvl w:ilvl="0" w:tplc="F25A1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0C46B5"/>
    <w:multiLevelType w:val="hybridMultilevel"/>
    <w:tmpl w:val="AE54565C"/>
    <w:lvl w:ilvl="0" w:tplc="F25A1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5154F0"/>
    <w:multiLevelType w:val="multilevel"/>
    <w:tmpl w:val="ACE8BC72"/>
    <w:lvl w:ilvl="0">
      <w:start w:val="6"/>
      <w:numFmt w:val="decimal"/>
      <w:lvlText w:val="%1."/>
      <w:lvlJc w:val="left"/>
      <w:pPr>
        <w:ind w:left="360" w:hanging="360"/>
      </w:pPr>
      <w:rPr>
        <w:rFonts w:hint="default"/>
        <w:b/>
      </w:rPr>
    </w:lvl>
    <w:lvl w:ilvl="1">
      <w:start w:val="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1701AE"/>
    <w:multiLevelType w:val="multilevel"/>
    <w:tmpl w:val="19427BD8"/>
    <w:lvl w:ilvl="0">
      <w:start w:val="1"/>
      <w:numFmt w:val="decimal"/>
      <w:lvlText w:val="%1."/>
      <w:lvlJc w:val="left"/>
      <w:pPr>
        <w:ind w:left="360" w:hanging="360"/>
      </w:pPr>
      <w:rPr>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3E4043"/>
    <w:multiLevelType w:val="multilevel"/>
    <w:tmpl w:val="18BA030C"/>
    <w:lvl w:ilvl="0">
      <w:start w:val="1"/>
      <w:numFmt w:val="decimal"/>
      <w:lvlText w:val="%1."/>
      <w:lvlJc w:val="left"/>
      <w:pPr>
        <w:ind w:left="360" w:hanging="360"/>
      </w:pPr>
      <w:rPr>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5398528">
    <w:abstractNumId w:val="16"/>
  </w:num>
  <w:num w:numId="2" w16cid:durableId="779182647">
    <w:abstractNumId w:val="15"/>
  </w:num>
  <w:num w:numId="3" w16cid:durableId="427432642">
    <w:abstractNumId w:val="9"/>
  </w:num>
  <w:num w:numId="4" w16cid:durableId="553739935">
    <w:abstractNumId w:val="19"/>
  </w:num>
  <w:num w:numId="5" w16cid:durableId="1932817655">
    <w:abstractNumId w:val="1"/>
  </w:num>
  <w:num w:numId="6" w16cid:durableId="1114788181">
    <w:abstractNumId w:val="4"/>
  </w:num>
  <w:num w:numId="7" w16cid:durableId="478423461">
    <w:abstractNumId w:val="18"/>
  </w:num>
  <w:num w:numId="8" w16cid:durableId="489059148">
    <w:abstractNumId w:val="12"/>
  </w:num>
  <w:num w:numId="9" w16cid:durableId="2108650393">
    <w:abstractNumId w:val="8"/>
  </w:num>
  <w:num w:numId="10" w16cid:durableId="1267271749">
    <w:abstractNumId w:val="5"/>
  </w:num>
  <w:num w:numId="11" w16cid:durableId="51582440">
    <w:abstractNumId w:val="2"/>
  </w:num>
  <w:num w:numId="12" w16cid:durableId="1759860338">
    <w:abstractNumId w:val="17"/>
  </w:num>
  <w:num w:numId="13" w16cid:durableId="2018001232">
    <w:abstractNumId w:val="0"/>
  </w:num>
  <w:num w:numId="14" w16cid:durableId="1519346978">
    <w:abstractNumId w:val="7"/>
  </w:num>
  <w:num w:numId="15" w16cid:durableId="1289699731">
    <w:abstractNumId w:val="13"/>
  </w:num>
  <w:num w:numId="16" w16cid:durableId="1520966921">
    <w:abstractNumId w:val="10"/>
  </w:num>
  <w:num w:numId="17" w16cid:durableId="1749883874">
    <w:abstractNumId w:val="14"/>
  </w:num>
  <w:num w:numId="18" w16cid:durableId="569465075">
    <w:abstractNumId w:val="22"/>
  </w:num>
  <w:num w:numId="19" w16cid:durableId="2010980934">
    <w:abstractNumId w:val="21"/>
  </w:num>
  <w:num w:numId="20" w16cid:durableId="463667457">
    <w:abstractNumId w:val="20"/>
  </w:num>
  <w:num w:numId="21" w16cid:durableId="1571308245">
    <w:abstractNumId w:val="6"/>
  </w:num>
  <w:num w:numId="22" w16cid:durableId="1182671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8599274">
    <w:abstractNumId w:val="16"/>
  </w:num>
  <w:num w:numId="24" w16cid:durableId="122691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0218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C7"/>
    <w:rsid w:val="00006929"/>
    <w:rsid w:val="00024D8D"/>
    <w:rsid w:val="00034F87"/>
    <w:rsid w:val="000543E5"/>
    <w:rsid w:val="0008535C"/>
    <w:rsid w:val="00093FA0"/>
    <w:rsid w:val="000A0E5B"/>
    <w:rsid w:val="000A7C6E"/>
    <w:rsid w:val="000E0173"/>
    <w:rsid w:val="000E6C40"/>
    <w:rsid w:val="000F0160"/>
    <w:rsid w:val="000F1E06"/>
    <w:rsid w:val="00111894"/>
    <w:rsid w:val="00116C91"/>
    <w:rsid w:val="00130650"/>
    <w:rsid w:val="00163779"/>
    <w:rsid w:val="0016608B"/>
    <w:rsid w:val="00167624"/>
    <w:rsid w:val="00174CE7"/>
    <w:rsid w:val="001A591B"/>
    <w:rsid w:val="001B47F4"/>
    <w:rsid w:val="001C638F"/>
    <w:rsid w:val="001C70CF"/>
    <w:rsid w:val="001D46BC"/>
    <w:rsid w:val="001F10C9"/>
    <w:rsid w:val="0020695B"/>
    <w:rsid w:val="002274B4"/>
    <w:rsid w:val="002334D4"/>
    <w:rsid w:val="00241D6D"/>
    <w:rsid w:val="002661FF"/>
    <w:rsid w:val="00271A9E"/>
    <w:rsid w:val="00271BEC"/>
    <w:rsid w:val="00283EA4"/>
    <w:rsid w:val="002B7D23"/>
    <w:rsid w:val="002C26BE"/>
    <w:rsid w:val="002C7C31"/>
    <w:rsid w:val="002D3E2C"/>
    <w:rsid w:val="002E1E88"/>
    <w:rsid w:val="00303CF7"/>
    <w:rsid w:val="0035042F"/>
    <w:rsid w:val="00375AA5"/>
    <w:rsid w:val="0037731D"/>
    <w:rsid w:val="00386816"/>
    <w:rsid w:val="00390191"/>
    <w:rsid w:val="00390F29"/>
    <w:rsid w:val="00396BBC"/>
    <w:rsid w:val="003A3EC8"/>
    <w:rsid w:val="003A5E95"/>
    <w:rsid w:val="003E6E00"/>
    <w:rsid w:val="00413648"/>
    <w:rsid w:val="00426DDC"/>
    <w:rsid w:val="00430283"/>
    <w:rsid w:val="00437401"/>
    <w:rsid w:val="00442A3A"/>
    <w:rsid w:val="00450383"/>
    <w:rsid w:val="00456C9C"/>
    <w:rsid w:val="004677DA"/>
    <w:rsid w:val="004726D9"/>
    <w:rsid w:val="0048394A"/>
    <w:rsid w:val="0049430B"/>
    <w:rsid w:val="00496910"/>
    <w:rsid w:val="004B443B"/>
    <w:rsid w:val="004B7C4F"/>
    <w:rsid w:val="004D3CCC"/>
    <w:rsid w:val="004E51BB"/>
    <w:rsid w:val="004F0BC7"/>
    <w:rsid w:val="004F394D"/>
    <w:rsid w:val="00501F95"/>
    <w:rsid w:val="005037EA"/>
    <w:rsid w:val="005242A9"/>
    <w:rsid w:val="005242FC"/>
    <w:rsid w:val="0053211E"/>
    <w:rsid w:val="00533707"/>
    <w:rsid w:val="00547EBE"/>
    <w:rsid w:val="00561F86"/>
    <w:rsid w:val="0056583F"/>
    <w:rsid w:val="00592757"/>
    <w:rsid w:val="005D599E"/>
    <w:rsid w:val="00604005"/>
    <w:rsid w:val="00674841"/>
    <w:rsid w:val="00682722"/>
    <w:rsid w:val="00685C20"/>
    <w:rsid w:val="006A4589"/>
    <w:rsid w:val="006C1045"/>
    <w:rsid w:val="006E3125"/>
    <w:rsid w:val="006E3477"/>
    <w:rsid w:val="006F31F5"/>
    <w:rsid w:val="006F624E"/>
    <w:rsid w:val="00707BDA"/>
    <w:rsid w:val="0074136F"/>
    <w:rsid w:val="007508B3"/>
    <w:rsid w:val="00756B8B"/>
    <w:rsid w:val="00770C81"/>
    <w:rsid w:val="00775BB7"/>
    <w:rsid w:val="00790A74"/>
    <w:rsid w:val="007B6954"/>
    <w:rsid w:val="007D7B4B"/>
    <w:rsid w:val="007E555C"/>
    <w:rsid w:val="0080397C"/>
    <w:rsid w:val="00805646"/>
    <w:rsid w:val="00807315"/>
    <w:rsid w:val="00807C89"/>
    <w:rsid w:val="00815C39"/>
    <w:rsid w:val="00854123"/>
    <w:rsid w:val="00871327"/>
    <w:rsid w:val="00871F35"/>
    <w:rsid w:val="00883B4E"/>
    <w:rsid w:val="008929C2"/>
    <w:rsid w:val="008C0DBB"/>
    <w:rsid w:val="008C0F97"/>
    <w:rsid w:val="008D0AC3"/>
    <w:rsid w:val="008D27B3"/>
    <w:rsid w:val="008D5ED8"/>
    <w:rsid w:val="008E715C"/>
    <w:rsid w:val="009225F0"/>
    <w:rsid w:val="009301A5"/>
    <w:rsid w:val="00936D22"/>
    <w:rsid w:val="00937EE1"/>
    <w:rsid w:val="00944026"/>
    <w:rsid w:val="009523B8"/>
    <w:rsid w:val="009531D8"/>
    <w:rsid w:val="00954ACD"/>
    <w:rsid w:val="00956D0F"/>
    <w:rsid w:val="00961FA5"/>
    <w:rsid w:val="0097077A"/>
    <w:rsid w:val="00975F4B"/>
    <w:rsid w:val="00976679"/>
    <w:rsid w:val="00995CF8"/>
    <w:rsid w:val="009A24E6"/>
    <w:rsid w:val="009A2F05"/>
    <w:rsid w:val="009A6968"/>
    <w:rsid w:val="009B4D5B"/>
    <w:rsid w:val="009B7337"/>
    <w:rsid w:val="009C0416"/>
    <w:rsid w:val="009C32D1"/>
    <w:rsid w:val="009C33BB"/>
    <w:rsid w:val="009C4A8B"/>
    <w:rsid w:val="009C58F5"/>
    <w:rsid w:val="009C6F83"/>
    <w:rsid w:val="009D1F6F"/>
    <w:rsid w:val="009E0410"/>
    <w:rsid w:val="009E1931"/>
    <w:rsid w:val="009E4D6C"/>
    <w:rsid w:val="009F246E"/>
    <w:rsid w:val="009F46D8"/>
    <w:rsid w:val="00A00019"/>
    <w:rsid w:val="00A022E3"/>
    <w:rsid w:val="00A13DAD"/>
    <w:rsid w:val="00A216A5"/>
    <w:rsid w:val="00A332F2"/>
    <w:rsid w:val="00A4626E"/>
    <w:rsid w:val="00A556F3"/>
    <w:rsid w:val="00A5642B"/>
    <w:rsid w:val="00A92946"/>
    <w:rsid w:val="00A9522A"/>
    <w:rsid w:val="00AA36A0"/>
    <w:rsid w:val="00AA421A"/>
    <w:rsid w:val="00AA5FF5"/>
    <w:rsid w:val="00AB5C20"/>
    <w:rsid w:val="00AD20DB"/>
    <w:rsid w:val="00AE1C26"/>
    <w:rsid w:val="00AE343F"/>
    <w:rsid w:val="00AF749C"/>
    <w:rsid w:val="00B001E6"/>
    <w:rsid w:val="00B0560B"/>
    <w:rsid w:val="00B16B30"/>
    <w:rsid w:val="00B16BB6"/>
    <w:rsid w:val="00B45EC5"/>
    <w:rsid w:val="00B47121"/>
    <w:rsid w:val="00B56E70"/>
    <w:rsid w:val="00B721C9"/>
    <w:rsid w:val="00B734D5"/>
    <w:rsid w:val="00B76777"/>
    <w:rsid w:val="00BB51A8"/>
    <w:rsid w:val="00BB59CB"/>
    <w:rsid w:val="00BF2BC1"/>
    <w:rsid w:val="00BF6DC0"/>
    <w:rsid w:val="00C05446"/>
    <w:rsid w:val="00C17177"/>
    <w:rsid w:val="00C25B1C"/>
    <w:rsid w:val="00C46524"/>
    <w:rsid w:val="00C71C90"/>
    <w:rsid w:val="00C81571"/>
    <w:rsid w:val="00C97840"/>
    <w:rsid w:val="00CA0F4F"/>
    <w:rsid w:val="00CB42EB"/>
    <w:rsid w:val="00CB74C9"/>
    <w:rsid w:val="00CC0941"/>
    <w:rsid w:val="00CE201C"/>
    <w:rsid w:val="00CE6BCF"/>
    <w:rsid w:val="00CF464D"/>
    <w:rsid w:val="00D0042D"/>
    <w:rsid w:val="00D22FB3"/>
    <w:rsid w:val="00D26604"/>
    <w:rsid w:val="00D308A7"/>
    <w:rsid w:val="00D327B1"/>
    <w:rsid w:val="00D53897"/>
    <w:rsid w:val="00D655C6"/>
    <w:rsid w:val="00D6759A"/>
    <w:rsid w:val="00D704AE"/>
    <w:rsid w:val="00D729BD"/>
    <w:rsid w:val="00D90CD1"/>
    <w:rsid w:val="00DA7910"/>
    <w:rsid w:val="00DC6F69"/>
    <w:rsid w:val="00DC7E76"/>
    <w:rsid w:val="00DD0B78"/>
    <w:rsid w:val="00DD0BC1"/>
    <w:rsid w:val="00DD319D"/>
    <w:rsid w:val="00DD4BFF"/>
    <w:rsid w:val="00DF1A01"/>
    <w:rsid w:val="00DF5CCD"/>
    <w:rsid w:val="00E0157E"/>
    <w:rsid w:val="00E01826"/>
    <w:rsid w:val="00E10F90"/>
    <w:rsid w:val="00E169C0"/>
    <w:rsid w:val="00E22ED8"/>
    <w:rsid w:val="00E31B0D"/>
    <w:rsid w:val="00E37FB3"/>
    <w:rsid w:val="00E4369E"/>
    <w:rsid w:val="00E6356D"/>
    <w:rsid w:val="00E6420B"/>
    <w:rsid w:val="00E93AE8"/>
    <w:rsid w:val="00EA73C7"/>
    <w:rsid w:val="00EB2125"/>
    <w:rsid w:val="00EC3273"/>
    <w:rsid w:val="00EC5089"/>
    <w:rsid w:val="00ED6987"/>
    <w:rsid w:val="00EF1C7C"/>
    <w:rsid w:val="00F0179E"/>
    <w:rsid w:val="00F02B3A"/>
    <w:rsid w:val="00F03121"/>
    <w:rsid w:val="00F06F9A"/>
    <w:rsid w:val="00F13EBB"/>
    <w:rsid w:val="00F46ED5"/>
    <w:rsid w:val="00F64F8B"/>
    <w:rsid w:val="00F65072"/>
    <w:rsid w:val="00F65178"/>
    <w:rsid w:val="00F86710"/>
    <w:rsid w:val="00F87660"/>
    <w:rsid w:val="00F9046E"/>
    <w:rsid w:val="00F941DF"/>
    <w:rsid w:val="00F94E48"/>
    <w:rsid w:val="00F97793"/>
    <w:rsid w:val="00FA7BBE"/>
    <w:rsid w:val="00FE19E2"/>
    <w:rsid w:val="00FE50B6"/>
    <w:rsid w:val="00FF3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7993"/>
  <w15:docId w15:val="{21439A06-428B-4483-B79E-C75F1E9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1F86"/>
    <w:pPr>
      <w:spacing w:after="200" w:line="276" w:lineRule="auto"/>
    </w:pPr>
    <w:rPr>
      <w:rFonts w:ascii="Times New Roman" w:hAnsi="Times New Roman"/>
      <w:sz w:val="24"/>
      <w:szCs w:val="22"/>
      <w:lang w:val="en-US" w:eastAsia="en-US" w:bidi="en-US"/>
    </w:rPr>
  </w:style>
  <w:style w:type="paragraph" w:styleId="Virsraksts1">
    <w:name w:val="heading 1"/>
    <w:basedOn w:val="Parasts"/>
    <w:next w:val="Parasts"/>
    <w:link w:val="Virsraksts1Rakstz"/>
    <w:uiPriority w:val="9"/>
    <w:qFormat/>
    <w:rsid w:val="00DC6F69"/>
    <w:pPr>
      <w:spacing w:before="480" w:after="0"/>
      <w:contextualSpacing/>
      <w:outlineLvl w:val="0"/>
    </w:pPr>
    <w:rPr>
      <w:rFonts w:ascii="Cambria" w:eastAsia="Times New Roman" w:hAnsi="Cambria"/>
      <w:b/>
      <w:bCs/>
      <w:sz w:val="28"/>
      <w:szCs w:val="28"/>
      <w:lang w:bidi="ar-SA"/>
    </w:rPr>
  </w:style>
  <w:style w:type="paragraph" w:styleId="Virsraksts2">
    <w:name w:val="heading 2"/>
    <w:basedOn w:val="Parasts"/>
    <w:next w:val="Parasts"/>
    <w:link w:val="Virsraksts2Rakstz"/>
    <w:uiPriority w:val="9"/>
    <w:semiHidden/>
    <w:unhideWhenUsed/>
    <w:qFormat/>
    <w:rsid w:val="00DC6F69"/>
    <w:pPr>
      <w:spacing w:before="200" w:after="0"/>
      <w:outlineLvl w:val="1"/>
    </w:pPr>
    <w:rPr>
      <w:rFonts w:ascii="Cambria" w:eastAsia="Times New Roman" w:hAnsi="Cambria"/>
      <w:b/>
      <w:bCs/>
      <w:sz w:val="26"/>
      <w:szCs w:val="26"/>
      <w:lang w:bidi="ar-SA"/>
    </w:rPr>
  </w:style>
  <w:style w:type="paragraph" w:styleId="Virsraksts3">
    <w:name w:val="heading 3"/>
    <w:basedOn w:val="Parasts"/>
    <w:next w:val="Parasts"/>
    <w:link w:val="Virsraksts3Rakstz"/>
    <w:uiPriority w:val="9"/>
    <w:semiHidden/>
    <w:unhideWhenUsed/>
    <w:qFormat/>
    <w:rsid w:val="00DC6F69"/>
    <w:pPr>
      <w:spacing w:before="200" w:after="0" w:line="271" w:lineRule="auto"/>
      <w:outlineLvl w:val="2"/>
    </w:pPr>
    <w:rPr>
      <w:rFonts w:ascii="Cambria" w:eastAsia="Times New Roman" w:hAnsi="Cambria"/>
      <w:b/>
      <w:bCs/>
      <w:sz w:val="20"/>
      <w:szCs w:val="20"/>
      <w:lang w:bidi="ar-SA"/>
    </w:rPr>
  </w:style>
  <w:style w:type="paragraph" w:styleId="Virsraksts4">
    <w:name w:val="heading 4"/>
    <w:basedOn w:val="Parasts"/>
    <w:next w:val="Parasts"/>
    <w:link w:val="Virsraksts4Rakstz"/>
    <w:uiPriority w:val="9"/>
    <w:semiHidden/>
    <w:unhideWhenUsed/>
    <w:qFormat/>
    <w:rsid w:val="00DC6F69"/>
    <w:pPr>
      <w:spacing w:before="200" w:after="0"/>
      <w:outlineLvl w:val="3"/>
    </w:pPr>
    <w:rPr>
      <w:rFonts w:ascii="Cambria" w:eastAsia="Times New Roman" w:hAnsi="Cambria"/>
      <w:b/>
      <w:bCs/>
      <w:i/>
      <w:iCs/>
      <w:sz w:val="20"/>
      <w:szCs w:val="20"/>
      <w:lang w:bidi="ar-SA"/>
    </w:rPr>
  </w:style>
  <w:style w:type="paragraph" w:styleId="Virsraksts5">
    <w:name w:val="heading 5"/>
    <w:basedOn w:val="Parasts"/>
    <w:next w:val="Parasts"/>
    <w:link w:val="Virsraksts5Rakstz"/>
    <w:uiPriority w:val="9"/>
    <w:semiHidden/>
    <w:unhideWhenUsed/>
    <w:qFormat/>
    <w:rsid w:val="00DC6F69"/>
    <w:pPr>
      <w:spacing w:before="200" w:after="0"/>
      <w:outlineLvl w:val="4"/>
    </w:pPr>
    <w:rPr>
      <w:rFonts w:ascii="Cambria" w:eastAsia="Times New Roman" w:hAnsi="Cambria"/>
      <w:b/>
      <w:bCs/>
      <w:color w:val="7F7F7F"/>
      <w:sz w:val="20"/>
      <w:szCs w:val="20"/>
      <w:lang w:bidi="ar-SA"/>
    </w:rPr>
  </w:style>
  <w:style w:type="paragraph" w:styleId="Virsraksts6">
    <w:name w:val="heading 6"/>
    <w:basedOn w:val="Parasts"/>
    <w:next w:val="Parasts"/>
    <w:link w:val="Virsraksts6Rakstz"/>
    <w:uiPriority w:val="9"/>
    <w:semiHidden/>
    <w:unhideWhenUsed/>
    <w:qFormat/>
    <w:rsid w:val="00DC6F69"/>
    <w:pPr>
      <w:spacing w:after="0" w:line="271" w:lineRule="auto"/>
      <w:outlineLvl w:val="5"/>
    </w:pPr>
    <w:rPr>
      <w:rFonts w:ascii="Cambria" w:eastAsia="Times New Roman" w:hAnsi="Cambria"/>
      <w:b/>
      <w:bCs/>
      <w:i/>
      <w:iCs/>
      <w:color w:val="7F7F7F"/>
      <w:sz w:val="20"/>
      <w:szCs w:val="20"/>
      <w:lang w:bidi="ar-SA"/>
    </w:rPr>
  </w:style>
  <w:style w:type="paragraph" w:styleId="Virsraksts7">
    <w:name w:val="heading 7"/>
    <w:basedOn w:val="Parasts"/>
    <w:next w:val="Parasts"/>
    <w:link w:val="Virsraksts7Rakstz"/>
    <w:uiPriority w:val="9"/>
    <w:semiHidden/>
    <w:unhideWhenUsed/>
    <w:qFormat/>
    <w:rsid w:val="00DC6F69"/>
    <w:pPr>
      <w:spacing w:after="0"/>
      <w:outlineLvl w:val="6"/>
    </w:pPr>
    <w:rPr>
      <w:rFonts w:ascii="Cambria" w:eastAsia="Times New Roman" w:hAnsi="Cambria"/>
      <w:i/>
      <w:iCs/>
      <w:sz w:val="20"/>
      <w:szCs w:val="20"/>
      <w:lang w:bidi="ar-SA"/>
    </w:rPr>
  </w:style>
  <w:style w:type="paragraph" w:styleId="Virsraksts8">
    <w:name w:val="heading 8"/>
    <w:basedOn w:val="Parasts"/>
    <w:next w:val="Parasts"/>
    <w:link w:val="Virsraksts8Rakstz"/>
    <w:uiPriority w:val="9"/>
    <w:semiHidden/>
    <w:unhideWhenUsed/>
    <w:qFormat/>
    <w:rsid w:val="00DC6F69"/>
    <w:pPr>
      <w:spacing w:after="0"/>
      <w:outlineLvl w:val="7"/>
    </w:pPr>
    <w:rPr>
      <w:rFonts w:ascii="Cambria" w:eastAsia="Times New Roman" w:hAnsi="Cambria"/>
      <w:sz w:val="20"/>
      <w:szCs w:val="20"/>
      <w:lang w:bidi="ar-SA"/>
    </w:rPr>
  </w:style>
  <w:style w:type="paragraph" w:styleId="Virsraksts9">
    <w:name w:val="heading 9"/>
    <w:basedOn w:val="Parasts"/>
    <w:next w:val="Parasts"/>
    <w:link w:val="Virsraksts9Rakstz"/>
    <w:uiPriority w:val="9"/>
    <w:semiHidden/>
    <w:unhideWhenUsed/>
    <w:qFormat/>
    <w:rsid w:val="00DC6F69"/>
    <w:pPr>
      <w:spacing w:after="0"/>
      <w:outlineLvl w:val="8"/>
    </w:pPr>
    <w:rPr>
      <w:rFonts w:ascii="Cambria" w:eastAsia="Times New Roman" w:hAnsi="Cambria"/>
      <w:i/>
      <w:iCs/>
      <w:spacing w:val="5"/>
      <w:sz w:val="20"/>
      <w:szCs w:val="20"/>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C6F69"/>
    <w:rPr>
      <w:rFonts w:ascii="Cambria" w:eastAsia="Times New Roman" w:hAnsi="Cambria" w:cs="Times New Roman"/>
      <w:b/>
      <w:bCs/>
      <w:sz w:val="28"/>
      <w:szCs w:val="28"/>
    </w:rPr>
  </w:style>
  <w:style w:type="character" w:customStyle="1" w:styleId="Virsraksts2Rakstz">
    <w:name w:val="Virsraksts 2 Rakstz."/>
    <w:link w:val="Virsraksts2"/>
    <w:uiPriority w:val="9"/>
    <w:semiHidden/>
    <w:rsid w:val="00DC6F69"/>
    <w:rPr>
      <w:rFonts w:ascii="Cambria" w:eastAsia="Times New Roman" w:hAnsi="Cambria" w:cs="Times New Roman"/>
      <w:b/>
      <w:bCs/>
      <w:sz w:val="26"/>
      <w:szCs w:val="26"/>
    </w:rPr>
  </w:style>
  <w:style w:type="character" w:customStyle="1" w:styleId="Virsraksts3Rakstz">
    <w:name w:val="Virsraksts 3 Rakstz."/>
    <w:link w:val="Virsraksts3"/>
    <w:uiPriority w:val="9"/>
    <w:rsid w:val="00DC6F69"/>
    <w:rPr>
      <w:rFonts w:ascii="Cambria" w:eastAsia="Times New Roman" w:hAnsi="Cambria" w:cs="Times New Roman"/>
      <w:b/>
      <w:bCs/>
    </w:rPr>
  </w:style>
  <w:style w:type="character" w:customStyle="1" w:styleId="Virsraksts4Rakstz">
    <w:name w:val="Virsraksts 4 Rakstz."/>
    <w:link w:val="Virsraksts4"/>
    <w:uiPriority w:val="9"/>
    <w:semiHidden/>
    <w:rsid w:val="00DC6F69"/>
    <w:rPr>
      <w:rFonts w:ascii="Cambria" w:eastAsia="Times New Roman" w:hAnsi="Cambria" w:cs="Times New Roman"/>
      <w:b/>
      <w:bCs/>
      <w:i/>
      <w:iCs/>
    </w:rPr>
  </w:style>
  <w:style w:type="character" w:customStyle="1" w:styleId="Virsraksts5Rakstz">
    <w:name w:val="Virsraksts 5 Rakstz."/>
    <w:link w:val="Virsraksts5"/>
    <w:uiPriority w:val="9"/>
    <w:semiHidden/>
    <w:rsid w:val="00DC6F69"/>
    <w:rPr>
      <w:rFonts w:ascii="Cambria" w:eastAsia="Times New Roman" w:hAnsi="Cambria" w:cs="Times New Roman"/>
      <w:b/>
      <w:bCs/>
      <w:color w:val="7F7F7F"/>
    </w:rPr>
  </w:style>
  <w:style w:type="character" w:customStyle="1" w:styleId="Virsraksts6Rakstz">
    <w:name w:val="Virsraksts 6 Rakstz."/>
    <w:link w:val="Virsraksts6"/>
    <w:uiPriority w:val="9"/>
    <w:semiHidden/>
    <w:rsid w:val="00DC6F69"/>
    <w:rPr>
      <w:rFonts w:ascii="Cambria" w:eastAsia="Times New Roman" w:hAnsi="Cambria" w:cs="Times New Roman"/>
      <w:b/>
      <w:bCs/>
      <w:i/>
      <w:iCs/>
      <w:color w:val="7F7F7F"/>
    </w:rPr>
  </w:style>
  <w:style w:type="character" w:customStyle="1" w:styleId="Virsraksts7Rakstz">
    <w:name w:val="Virsraksts 7 Rakstz."/>
    <w:link w:val="Virsraksts7"/>
    <w:uiPriority w:val="9"/>
    <w:semiHidden/>
    <w:rsid w:val="00DC6F69"/>
    <w:rPr>
      <w:rFonts w:ascii="Cambria" w:eastAsia="Times New Roman" w:hAnsi="Cambria" w:cs="Times New Roman"/>
      <w:i/>
      <w:iCs/>
    </w:rPr>
  </w:style>
  <w:style w:type="character" w:customStyle="1" w:styleId="Virsraksts8Rakstz">
    <w:name w:val="Virsraksts 8 Rakstz."/>
    <w:link w:val="Virsraksts8"/>
    <w:uiPriority w:val="9"/>
    <w:semiHidden/>
    <w:rsid w:val="00DC6F69"/>
    <w:rPr>
      <w:rFonts w:ascii="Cambria" w:eastAsia="Times New Roman" w:hAnsi="Cambria" w:cs="Times New Roman"/>
      <w:sz w:val="20"/>
      <w:szCs w:val="20"/>
    </w:rPr>
  </w:style>
  <w:style w:type="character" w:customStyle="1" w:styleId="Virsraksts9Rakstz">
    <w:name w:val="Virsraksts 9 Rakstz."/>
    <w:link w:val="Virsraksts9"/>
    <w:uiPriority w:val="9"/>
    <w:semiHidden/>
    <w:rsid w:val="00DC6F69"/>
    <w:rPr>
      <w:rFonts w:ascii="Cambria" w:eastAsia="Times New Roman" w:hAnsi="Cambria" w:cs="Times New Roman"/>
      <w:i/>
      <w:iCs/>
      <w:spacing w:val="5"/>
      <w:sz w:val="20"/>
      <w:szCs w:val="20"/>
    </w:rPr>
  </w:style>
  <w:style w:type="paragraph" w:styleId="Nosaukums">
    <w:name w:val="Title"/>
    <w:basedOn w:val="Parasts"/>
    <w:next w:val="Parasts"/>
    <w:link w:val="NosaukumsRakstz"/>
    <w:uiPriority w:val="10"/>
    <w:qFormat/>
    <w:rsid w:val="00DC6F69"/>
    <w:pPr>
      <w:pBdr>
        <w:bottom w:val="single" w:sz="4" w:space="1" w:color="auto"/>
      </w:pBdr>
      <w:spacing w:line="240" w:lineRule="auto"/>
      <w:contextualSpacing/>
    </w:pPr>
    <w:rPr>
      <w:rFonts w:ascii="Cambria" w:eastAsia="Times New Roman" w:hAnsi="Cambria"/>
      <w:spacing w:val="5"/>
      <w:sz w:val="52"/>
      <w:szCs w:val="52"/>
      <w:lang w:bidi="ar-SA"/>
    </w:rPr>
  </w:style>
  <w:style w:type="character" w:customStyle="1" w:styleId="NosaukumsRakstz">
    <w:name w:val="Nosaukums Rakstz."/>
    <w:link w:val="Nosaukums"/>
    <w:uiPriority w:val="10"/>
    <w:rsid w:val="00DC6F69"/>
    <w:rPr>
      <w:rFonts w:ascii="Cambria" w:eastAsia="Times New Roman" w:hAnsi="Cambria" w:cs="Times New Roman"/>
      <w:spacing w:val="5"/>
      <w:sz w:val="52"/>
      <w:szCs w:val="52"/>
    </w:rPr>
  </w:style>
  <w:style w:type="paragraph" w:styleId="Apakvirsraksts">
    <w:name w:val="Subtitle"/>
    <w:basedOn w:val="Parasts"/>
    <w:next w:val="Parasts"/>
    <w:link w:val="ApakvirsrakstsRakstz"/>
    <w:uiPriority w:val="11"/>
    <w:qFormat/>
    <w:rsid w:val="00DC6F69"/>
    <w:pPr>
      <w:spacing w:after="600"/>
    </w:pPr>
    <w:rPr>
      <w:rFonts w:ascii="Cambria" w:eastAsia="Times New Roman" w:hAnsi="Cambria"/>
      <w:i/>
      <w:iCs/>
      <w:spacing w:val="13"/>
      <w:szCs w:val="24"/>
      <w:lang w:bidi="ar-SA"/>
    </w:rPr>
  </w:style>
  <w:style w:type="character" w:customStyle="1" w:styleId="ApakvirsrakstsRakstz">
    <w:name w:val="Apakšvirsraksts Rakstz."/>
    <w:link w:val="Apakvirsraksts"/>
    <w:uiPriority w:val="11"/>
    <w:rsid w:val="00DC6F69"/>
    <w:rPr>
      <w:rFonts w:ascii="Cambria" w:eastAsia="Times New Roman" w:hAnsi="Cambria" w:cs="Times New Roman"/>
      <w:i/>
      <w:iCs/>
      <w:spacing w:val="13"/>
      <w:sz w:val="24"/>
      <w:szCs w:val="24"/>
    </w:rPr>
  </w:style>
  <w:style w:type="character" w:styleId="Izteiksmgs">
    <w:name w:val="Strong"/>
    <w:uiPriority w:val="22"/>
    <w:qFormat/>
    <w:rsid w:val="00DC6F69"/>
    <w:rPr>
      <w:b/>
      <w:bCs/>
    </w:rPr>
  </w:style>
  <w:style w:type="character" w:styleId="Izclums">
    <w:name w:val="Emphasis"/>
    <w:uiPriority w:val="20"/>
    <w:qFormat/>
    <w:rsid w:val="00DC6F69"/>
    <w:rPr>
      <w:b/>
      <w:bCs/>
      <w:i/>
      <w:iCs/>
      <w:spacing w:val="10"/>
      <w:bdr w:val="none" w:sz="0" w:space="0" w:color="auto"/>
      <w:shd w:val="clear" w:color="auto" w:fill="auto"/>
    </w:rPr>
  </w:style>
  <w:style w:type="paragraph" w:styleId="Bezatstarpm">
    <w:name w:val="No Spacing"/>
    <w:basedOn w:val="Parasts"/>
    <w:uiPriority w:val="1"/>
    <w:qFormat/>
    <w:rsid w:val="00DC6F69"/>
    <w:pPr>
      <w:spacing w:after="0" w:line="240" w:lineRule="auto"/>
    </w:pPr>
  </w:style>
  <w:style w:type="paragraph" w:styleId="Sarakstarindkopa">
    <w:name w:val="List Paragraph"/>
    <w:basedOn w:val="Parasts"/>
    <w:uiPriority w:val="34"/>
    <w:qFormat/>
    <w:rsid w:val="00DC6F69"/>
    <w:pPr>
      <w:ind w:left="720"/>
      <w:contextualSpacing/>
    </w:pPr>
  </w:style>
  <w:style w:type="paragraph" w:styleId="Citts">
    <w:name w:val="Quote"/>
    <w:basedOn w:val="Parasts"/>
    <w:next w:val="Parasts"/>
    <w:link w:val="CittsRakstz"/>
    <w:uiPriority w:val="29"/>
    <w:qFormat/>
    <w:rsid w:val="00DC6F69"/>
    <w:pPr>
      <w:spacing w:before="200" w:after="0"/>
      <w:ind w:left="360" w:right="360"/>
    </w:pPr>
    <w:rPr>
      <w:rFonts w:ascii="Calibri" w:hAnsi="Calibri"/>
      <w:i/>
      <w:iCs/>
      <w:sz w:val="20"/>
      <w:szCs w:val="20"/>
      <w:lang w:bidi="ar-SA"/>
    </w:rPr>
  </w:style>
  <w:style w:type="character" w:customStyle="1" w:styleId="CittsRakstz">
    <w:name w:val="Citāts Rakstz."/>
    <w:link w:val="Citts"/>
    <w:uiPriority w:val="29"/>
    <w:rsid w:val="00DC6F69"/>
    <w:rPr>
      <w:i/>
      <w:iCs/>
    </w:rPr>
  </w:style>
  <w:style w:type="paragraph" w:styleId="Intensvscitts">
    <w:name w:val="Intense Quote"/>
    <w:basedOn w:val="Parasts"/>
    <w:next w:val="Parasts"/>
    <w:link w:val="IntensvscittsRakstz"/>
    <w:uiPriority w:val="30"/>
    <w:qFormat/>
    <w:rsid w:val="00DC6F69"/>
    <w:pPr>
      <w:pBdr>
        <w:bottom w:val="single" w:sz="4" w:space="1" w:color="auto"/>
      </w:pBdr>
      <w:spacing w:before="200" w:after="280"/>
      <w:ind w:left="1008" w:right="1152"/>
      <w:jc w:val="both"/>
    </w:pPr>
    <w:rPr>
      <w:rFonts w:ascii="Calibri" w:hAnsi="Calibri"/>
      <w:b/>
      <w:bCs/>
      <w:i/>
      <w:iCs/>
      <w:sz w:val="20"/>
      <w:szCs w:val="20"/>
      <w:lang w:bidi="ar-SA"/>
    </w:rPr>
  </w:style>
  <w:style w:type="character" w:customStyle="1" w:styleId="IntensvscittsRakstz">
    <w:name w:val="Intensīvs citāts Rakstz."/>
    <w:link w:val="Intensvscitts"/>
    <w:uiPriority w:val="30"/>
    <w:rsid w:val="00DC6F69"/>
    <w:rPr>
      <w:b/>
      <w:bCs/>
      <w:i/>
      <w:iCs/>
    </w:rPr>
  </w:style>
  <w:style w:type="character" w:styleId="Izsmalcintsizclums">
    <w:name w:val="Subtle Emphasis"/>
    <w:uiPriority w:val="19"/>
    <w:qFormat/>
    <w:rsid w:val="00DC6F69"/>
    <w:rPr>
      <w:i/>
      <w:iCs/>
    </w:rPr>
  </w:style>
  <w:style w:type="character" w:styleId="Intensvsizclums">
    <w:name w:val="Intense Emphasis"/>
    <w:uiPriority w:val="21"/>
    <w:qFormat/>
    <w:rsid w:val="00DC6F69"/>
    <w:rPr>
      <w:b/>
      <w:bCs/>
    </w:rPr>
  </w:style>
  <w:style w:type="character" w:styleId="Izsmalcintaatsauce">
    <w:name w:val="Subtle Reference"/>
    <w:uiPriority w:val="31"/>
    <w:qFormat/>
    <w:rsid w:val="00DC6F69"/>
    <w:rPr>
      <w:smallCaps/>
    </w:rPr>
  </w:style>
  <w:style w:type="character" w:styleId="Intensvaatsauce">
    <w:name w:val="Intense Reference"/>
    <w:uiPriority w:val="32"/>
    <w:qFormat/>
    <w:rsid w:val="00DC6F69"/>
    <w:rPr>
      <w:smallCaps/>
      <w:spacing w:val="5"/>
      <w:u w:val="single"/>
    </w:rPr>
  </w:style>
  <w:style w:type="character" w:styleId="Grmatasnosaukums">
    <w:name w:val="Book Title"/>
    <w:uiPriority w:val="33"/>
    <w:qFormat/>
    <w:rsid w:val="00DC6F69"/>
    <w:rPr>
      <w:i/>
      <w:iCs/>
      <w:smallCaps/>
      <w:spacing w:val="5"/>
    </w:rPr>
  </w:style>
  <w:style w:type="paragraph" w:styleId="Saturardtjavirsraksts">
    <w:name w:val="TOC Heading"/>
    <w:basedOn w:val="Virsraksts1"/>
    <w:next w:val="Parasts"/>
    <w:uiPriority w:val="39"/>
    <w:semiHidden/>
    <w:unhideWhenUsed/>
    <w:qFormat/>
    <w:rsid w:val="00DC6F69"/>
    <w:pPr>
      <w:outlineLvl w:val="9"/>
    </w:pPr>
  </w:style>
  <w:style w:type="paragraph" w:styleId="Galvene">
    <w:name w:val="header"/>
    <w:basedOn w:val="Parasts"/>
    <w:link w:val="GalveneRakstz"/>
    <w:uiPriority w:val="99"/>
    <w:unhideWhenUsed/>
    <w:rsid w:val="00E93AE8"/>
    <w:pPr>
      <w:tabs>
        <w:tab w:val="center" w:pos="4153"/>
        <w:tab w:val="right" w:pos="8306"/>
      </w:tabs>
      <w:spacing w:after="0" w:line="240" w:lineRule="auto"/>
    </w:pPr>
    <w:rPr>
      <w:szCs w:val="20"/>
      <w:lang w:bidi="ar-SA"/>
    </w:rPr>
  </w:style>
  <w:style w:type="character" w:customStyle="1" w:styleId="GalveneRakstz">
    <w:name w:val="Galvene Rakstz."/>
    <w:link w:val="Galvene"/>
    <w:uiPriority w:val="99"/>
    <w:rsid w:val="00E93AE8"/>
    <w:rPr>
      <w:rFonts w:ascii="Times New Roman" w:hAnsi="Times New Roman"/>
      <w:sz w:val="24"/>
    </w:rPr>
  </w:style>
  <w:style w:type="paragraph" w:styleId="Kjene">
    <w:name w:val="footer"/>
    <w:basedOn w:val="Parasts"/>
    <w:link w:val="KjeneRakstz"/>
    <w:uiPriority w:val="99"/>
    <w:unhideWhenUsed/>
    <w:rsid w:val="00E93AE8"/>
    <w:pPr>
      <w:tabs>
        <w:tab w:val="center" w:pos="4153"/>
        <w:tab w:val="right" w:pos="8306"/>
      </w:tabs>
      <w:spacing w:after="0" w:line="240" w:lineRule="auto"/>
    </w:pPr>
    <w:rPr>
      <w:szCs w:val="20"/>
      <w:lang w:bidi="ar-SA"/>
    </w:rPr>
  </w:style>
  <w:style w:type="character" w:customStyle="1" w:styleId="KjeneRakstz">
    <w:name w:val="Kājene Rakstz."/>
    <w:link w:val="Kjene"/>
    <w:uiPriority w:val="99"/>
    <w:rsid w:val="00E93AE8"/>
    <w:rPr>
      <w:rFonts w:ascii="Times New Roman" w:hAnsi="Times New Roman"/>
      <w:sz w:val="24"/>
    </w:rPr>
  </w:style>
  <w:style w:type="table" w:styleId="Reatabula">
    <w:name w:val="Table Grid"/>
    <w:basedOn w:val="Parastatabula"/>
    <w:uiPriority w:val="59"/>
    <w:rsid w:val="00E63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D26604"/>
    <w:pPr>
      <w:keepNext/>
      <w:widowControl w:val="0"/>
      <w:suppressAutoHyphens/>
      <w:spacing w:before="240" w:after="120" w:line="240" w:lineRule="auto"/>
    </w:pPr>
    <w:rPr>
      <w:rFonts w:ascii="DejaVu LGC Sans" w:eastAsia="DejaVu LGC Sans" w:hAnsi="DejaVu LGC Sans" w:cs="DejaVu LGC Sans"/>
      <w:kern w:val="1"/>
      <w:sz w:val="28"/>
      <w:szCs w:val="28"/>
      <w:lang w:eastAsia="zh-CN" w:bidi="hi-IN"/>
    </w:rPr>
  </w:style>
  <w:style w:type="paragraph" w:styleId="Pamatteksts">
    <w:name w:val="Body Text"/>
    <w:basedOn w:val="Parasts"/>
    <w:link w:val="PamattekstsRakstz"/>
    <w:uiPriority w:val="99"/>
    <w:semiHidden/>
    <w:unhideWhenUsed/>
    <w:rsid w:val="00D26604"/>
    <w:pPr>
      <w:spacing w:after="120"/>
    </w:pPr>
    <w:rPr>
      <w:szCs w:val="20"/>
      <w:lang w:bidi="ar-SA"/>
    </w:rPr>
  </w:style>
  <w:style w:type="character" w:customStyle="1" w:styleId="PamattekstsRakstz">
    <w:name w:val="Pamatteksts Rakstz."/>
    <w:link w:val="Pamatteksts"/>
    <w:uiPriority w:val="99"/>
    <w:semiHidden/>
    <w:rsid w:val="00D26604"/>
    <w:rPr>
      <w:rFonts w:ascii="Times New Roman" w:hAnsi="Times New Roman"/>
      <w:sz w:val="24"/>
    </w:rPr>
  </w:style>
  <w:style w:type="character" w:styleId="Hipersaite">
    <w:name w:val="Hyperlink"/>
    <w:uiPriority w:val="99"/>
    <w:unhideWhenUsed/>
    <w:rsid w:val="00741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98">
      <w:bodyDiv w:val="1"/>
      <w:marLeft w:val="0"/>
      <w:marRight w:val="0"/>
      <w:marTop w:val="0"/>
      <w:marBottom w:val="0"/>
      <w:divBdr>
        <w:top w:val="none" w:sz="0" w:space="0" w:color="auto"/>
        <w:left w:val="none" w:sz="0" w:space="0" w:color="auto"/>
        <w:bottom w:val="none" w:sz="0" w:space="0" w:color="auto"/>
        <w:right w:val="none" w:sz="0" w:space="0" w:color="auto"/>
      </w:divBdr>
    </w:div>
    <w:div w:id="283972374">
      <w:bodyDiv w:val="1"/>
      <w:marLeft w:val="0"/>
      <w:marRight w:val="0"/>
      <w:marTop w:val="0"/>
      <w:marBottom w:val="0"/>
      <w:divBdr>
        <w:top w:val="none" w:sz="0" w:space="0" w:color="auto"/>
        <w:left w:val="none" w:sz="0" w:space="0" w:color="auto"/>
        <w:bottom w:val="none" w:sz="0" w:space="0" w:color="auto"/>
        <w:right w:val="none" w:sz="0" w:space="0" w:color="auto"/>
      </w:divBdr>
    </w:div>
    <w:div w:id="395011420">
      <w:bodyDiv w:val="1"/>
      <w:marLeft w:val="0"/>
      <w:marRight w:val="0"/>
      <w:marTop w:val="0"/>
      <w:marBottom w:val="0"/>
      <w:divBdr>
        <w:top w:val="none" w:sz="0" w:space="0" w:color="auto"/>
        <w:left w:val="none" w:sz="0" w:space="0" w:color="auto"/>
        <w:bottom w:val="none" w:sz="0" w:space="0" w:color="auto"/>
        <w:right w:val="none" w:sz="0" w:space="0" w:color="auto"/>
      </w:divBdr>
    </w:div>
    <w:div w:id="526911625">
      <w:bodyDiv w:val="1"/>
      <w:marLeft w:val="0"/>
      <w:marRight w:val="0"/>
      <w:marTop w:val="0"/>
      <w:marBottom w:val="0"/>
      <w:divBdr>
        <w:top w:val="none" w:sz="0" w:space="0" w:color="auto"/>
        <w:left w:val="none" w:sz="0" w:space="0" w:color="auto"/>
        <w:bottom w:val="none" w:sz="0" w:space="0" w:color="auto"/>
        <w:right w:val="none" w:sz="0" w:space="0" w:color="auto"/>
      </w:divBdr>
    </w:div>
    <w:div w:id="675155113">
      <w:bodyDiv w:val="1"/>
      <w:marLeft w:val="0"/>
      <w:marRight w:val="0"/>
      <w:marTop w:val="0"/>
      <w:marBottom w:val="0"/>
      <w:divBdr>
        <w:top w:val="none" w:sz="0" w:space="0" w:color="auto"/>
        <w:left w:val="none" w:sz="0" w:space="0" w:color="auto"/>
        <w:bottom w:val="none" w:sz="0" w:space="0" w:color="auto"/>
        <w:right w:val="none" w:sz="0" w:space="0" w:color="auto"/>
      </w:divBdr>
    </w:div>
    <w:div w:id="705060547">
      <w:bodyDiv w:val="1"/>
      <w:marLeft w:val="0"/>
      <w:marRight w:val="0"/>
      <w:marTop w:val="0"/>
      <w:marBottom w:val="0"/>
      <w:divBdr>
        <w:top w:val="none" w:sz="0" w:space="0" w:color="auto"/>
        <w:left w:val="none" w:sz="0" w:space="0" w:color="auto"/>
        <w:bottom w:val="none" w:sz="0" w:space="0" w:color="auto"/>
        <w:right w:val="none" w:sz="0" w:space="0" w:color="auto"/>
      </w:divBdr>
    </w:div>
    <w:div w:id="714082070">
      <w:bodyDiv w:val="1"/>
      <w:marLeft w:val="0"/>
      <w:marRight w:val="0"/>
      <w:marTop w:val="0"/>
      <w:marBottom w:val="0"/>
      <w:divBdr>
        <w:top w:val="none" w:sz="0" w:space="0" w:color="auto"/>
        <w:left w:val="none" w:sz="0" w:space="0" w:color="auto"/>
        <w:bottom w:val="none" w:sz="0" w:space="0" w:color="auto"/>
        <w:right w:val="none" w:sz="0" w:space="0" w:color="auto"/>
      </w:divBdr>
    </w:div>
    <w:div w:id="722801214">
      <w:bodyDiv w:val="1"/>
      <w:marLeft w:val="0"/>
      <w:marRight w:val="0"/>
      <w:marTop w:val="0"/>
      <w:marBottom w:val="0"/>
      <w:divBdr>
        <w:top w:val="none" w:sz="0" w:space="0" w:color="auto"/>
        <w:left w:val="none" w:sz="0" w:space="0" w:color="auto"/>
        <w:bottom w:val="none" w:sz="0" w:space="0" w:color="auto"/>
        <w:right w:val="none" w:sz="0" w:space="0" w:color="auto"/>
      </w:divBdr>
    </w:div>
    <w:div w:id="943151415">
      <w:bodyDiv w:val="1"/>
      <w:marLeft w:val="0"/>
      <w:marRight w:val="0"/>
      <w:marTop w:val="0"/>
      <w:marBottom w:val="0"/>
      <w:divBdr>
        <w:top w:val="none" w:sz="0" w:space="0" w:color="auto"/>
        <w:left w:val="none" w:sz="0" w:space="0" w:color="auto"/>
        <w:bottom w:val="none" w:sz="0" w:space="0" w:color="auto"/>
        <w:right w:val="none" w:sz="0" w:space="0" w:color="auto"/>
      </w:divBdr>
    </w:div>
    <w:div w:id="991715689">
      <w:bodyDiv w:val="1"/>
      <w:marLeft w:val="0"/>
      <w:marRight w:val="0"/>
      <w:marTop w:val="0"/>
      <w:marBottom w:val="0"/>
      <w:divBdr>
        <w:top w:val="none" w:sz="0" w:space="0" w:color="auto"/>
        <w:left w:val="none" w:sz="0" w:space="0" w:color="auto"/>
        <w:bottom w:val="none" w:sz="0" w:space="0" w:color="auto"/>
        <w:right w:val="none" w:sz="0" w:space="0" w:color="auto"/>
      </w:divBdr>
    </w:div>
    <w:div w:id="1073774184">
      <w:bodyDiv w:val="1"/>
      <w:marLeft w:val="0"/>
      <w:marRight w:val="0"/>
      <w:marTop w:val="0"/>
      <w:marBottom w:val="0"/>
      <w:divBdr>
        <w:top w:val="none" w:sz="0" w:space="0" w:color="auto"/>
        <w:left w:val="none" w:sz="0" w:space="0" w:color="auto"/>
        <w:bottom w:val="none" w:sz="0" w:space="0" w:color="auto"/>
        <w:right w:val="none" w:sz="0" w:space="0" w:color="auto"/>
      </w:divBdr>
    </w:div>
    <w:div w:id="1114791744">
      <w:bodyDiv w:val="1"/>
      <w:marLeft w:val="0"/>
      <w:marRight w:val="0"/>
      <w:marTop w:val="0"/>
      <w:marBottom w:val="0"/>
      <w:divBdr>
        <w:top w:val="none" w:sz="0" w:space="0" w:color="auto"/>
        <w:left w:val="none" w:sz="0" w:space="0" w:color="auto"/>
        <w:bottom w:val="none" w:sz="0" w:space="0" w:color="auto"/>
        <w:right w:val="none" w:sz="0" w:space="0" w:color="auto"/>
      </w:divBdr>
    </w:div>
    <w:div w:id="1274630041">
      <w:bodyDiv w:val="1"/>
      <w:marLeft w:val="0"/>
      <w:marRight w:val="0"/>
      <w:marTop w:val="0"/>
      <w:marBottom w:val="0"/>
      <w:divBdr>
        <w:top w:val="none" w:sz="0" w:space="0" w:color="auto"/>
        <w:left w:val="none" w:sz="0" w:space="0" w:color="auto"/>
        <w:bottom w:val="none" w:sz="0" w:space="0" w:color="auto"/>
        <w:right w:val="none" w:sz="0" w:space="0" w:color="auto"/>
      </w:divBdr>
    </w:div>
    <w:div w:id="1512643426">
      <w:bodyDiv w:val="1"/>
      <w:marLeft w:val="0"/>
      <w:marRight w:val="0"/>
      <w:marTop w:val="0"/>
      <w:marBottom w:val="0"/>
      <w:divBdr>
        <w:top w:val="none" w:sz="0" w:space="0" w:color="auto"/>
        <w:left w:val="none" w:sz="0" w:space="0" w:color="auto"/>
        <w:bottom w:val="none" w:sz="0" w:space="0" w:color="auto"/>
        <w:right w:val="none" w:sz="0" w:space="0" w:color="auto"/>
      </w:divBdr>
    </w:div>
    <w:div w:id="1546261286">
      <w:bodyDiv w:val="1"/>
      <w:marLeft w:val="0"/>
      <w:marRight w:val="0"/>
      <w:marTop w:val="0"/>
      <w:marBottom w:val="0"/>
      <w:divBdr>
        <w:top w:val="none" w:sz="0" w:space="0" w:color="auto"/>
        <w:left w:val="none" w:sz="0" w:space="0" w:color="auto"/>
        <w:bottom w:val="none" w:sz="0" w:space="0" w:color="auto"/>
        <w:right w:val="none" w:sz="0" w:space="0" w:color="auto"/>
      </w:divBdr>
    </w:div>
    <w:div w:id="1579287726">
      <w:bodyDiv w:val="1"/>
      <w:marLeft w:val="0"/>
      <w:marRight w:val="0"/>
      <w:marTop w:val="0"/>
      <w:marBottom w:val="0"/>
      <w:divBdr>
        <w:top w:val="none" w:sz="0" w:space="0" w:color="auto"/>
        <w:left w:val="none" w:sz="0" w:space="0" w:color="auto"/>
        <w:bottom w:val="none" w:sz="0" w:space="0" w:color="auto"/>
        <w:right w:val="none" w:sz="0" w:space="0" w:color="auto"/>
      </w:divBdr>
    </w:div>
    <w:div w:id="1661928083">
      <w:bodyDiv w:val="1"/>
      <w:marLeft w:val="0"/>
      <w:marRight w:val="0"/>
      <w:marTop w:val="0"/>
      <w:marBottom w:val="0"/>
      <w:divBdr>
        <w:top w:val="none" w:sz="0" w:space="0" w:color="auto"/>
        <w:left w:val="none" w:sz="0" w:space="0" w:color="auto"/>
        <w:bottom w:val="none" w:sz="0" w:space="0" w:color="auto"/>
        <w:right w:val="none" w:sz="0" w:space="0" w:color="auto"/>
      </w:divBdr>
    </w:div>
    <w:div w:id="1678843862">
      <w:bodyDiv w:val="1"/>
      <w:marLeft w:val="0"/>
      <w:marRight w:val="0"/>
      <w:marTop w:val="0"/>
      <w:marBottom w:val="0"/>
      <w:divBdr>
        <w:top w:val="none" w:sz="0" w:space="0" w:color="auto"/>
        <w:left w:val="none" w:sz="0" w:space="0" w:color="auto"/>
        <w:bottom w:val="none" w:sz="0" w:space="0" w:color="auto"/>
        <w:right w:val="none" w:sz="0" w:space="0" w:color="auto"/>
      </w:divBdr>
    </w:div>
    <w:div w:id="1778940722">
      <w:bodyDiv w:val="1"/>
      <w:marLeft w:val="0"/>
      <w:marRight w:val="0"/>
      <w:marTop w:val="0"/>
      <w:marBottom w:val="0"/>
      <w:divBdr>
        <w:top w:val="none" w:sz="0" w:space="0" w:color="auto"/>
        <w:left w:val="none" w:sz="0" w:space="0" w:color="auto"/>
        <w:bottom w:val="none" w:sz="0" w:space="0" w:color="auto"/>
        <w:right w:val="none" w:sz="0" w:space="0" w:color="auto"/>
      </w:divBdr>
    </w:div>
    <w:div w:id="1836217073">
      <w:bodyDiv w:val="1"/>
      <w:marLeft w:val="0"/>
      <w:marRight w:val="0"/>
      <w:marTop w:val="0"/>
      <w:marBottom w:val="0"/>
      <w:divBdr>
        <w:top w:val="none" w:sz="0" w:space="0" w:color="auto"/>
        <w:left w:val="none" w:sz="0" w:space="0" w:color="auto"/>
        <w:bottom w:val="none" w:sz="0" w:space="0" w:color="auto"/>
        <w:right w:val="none" w:sz="0" w:space="0" w:color="auto"/>
      </w:divBdr>
    </w:div>
    <w:div w:id="1858041206">
      <w:bodyDiv w:val="1"/>
      <w:marLeft w:val="0"/>
      <w:marRight w:val="0"/>
      <w:marTop w:val="0"/>
      <w:marBottom w:val="0"/>
      <w:divBdr>
        <w:top w:val="none" w:sz="0" w:space="0" w:color="auto"/>
        <w:left w:val="none" w:sz="0" w:space="0" w:color="auto"/>
        <w:bottom w:val="none" w:sz="0" w:space="0" w:color="auto"/>
        <w:right w:val="none" w:sz="0" w:space="0" w:color="auto"/>
      </w:divBdr>
    </w:div>
    <w:div w:id="1916628773">
      <w:bodyDiv w:val="1"/>
      <w:marLeft w:val="0"/>
      <w:marRight w:val="0"/>
      <w:marTop w:val="0"/>
      <w:marBottom w:val="0"/>
      <w:divBdr>
        <w:top w:val="none" w:sz="0" w:space="0" w:color="auto"/>
        <w:left w:val="none" w:sz="0" w:space="0" w:color="auto"/>
        <w:bottom w:val="none" w:sz="0" w:space="0" w:color="auto"/>
        <w:right w:val="none" w:sz="0" w:space="0" w:color="auto"/>
      </w:divBdr>
    </w:div>
    <w:div w:id="19359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Arnhold@sbs-dresden.de" TargetMode="External"/><Relationship Id="rId13" Type="http://schemas.openxmlformats.org/officeDocument/2006/relationships/hyperlink" Target="mailto:koncertzale@rezekne.lv" TargetMode="External"/><Relationship Id="rId18" Type="http://schemas.openxmlformats.org/officeDocument/2006/relationships/hyperlink" Target="mailto:aivars.adrickis@rezekne.lv" TargetMode="External"/><Relationship Id="rId3" Type="http://schemas.openxmlformats.org/officeDocument/2006/relationships/styles" Target="styles.xml"/><Relationship Id="rId21" Type="http://schemas.openxmlformats.org/officeDocument/2006/relationships/hyperlink" Target="mailto:aivars.adrickis@rezekne.lv" TargetMode="External"/><Relationship Id="rId7" Type="http://schemas.openxmlformats.org/officeDocument/2006/relationships/endnotes" Target="endnotes.xml"/><Relationship Id="rId12" Type="http://schemas.openxmlformats.org/officeDocument/2006/relationships/hyperlink" Target="mailto:Georg.Arnhold@sbs-dresden.de" TargetMode="External"/><Relationship Id="rId17" Type="http://schemas.openxmlformats.org/officeDocument/2006/relationships/hyperlink" Target="mailto:Georg.Arnhold@sbs-dresd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ana.zirnina@rezekne.lv" TargetMode="External"/><Relationship Id="rId20" Type="http://schemas.openxmlformats.org/officeDocument/2006/relationships/hyperlink" Target="mailto:koncertzale@rezek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adrickis@rezek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org.Arnhold@sbs-dresden.de" TargetMode="External"/><Relationship Id="rId23" Type="http://schemas.openxmlformats.org/officeDocument/2006/relationships/footer" Target="footer1.xml"/><Relationship Id="rId10" Type="http://schemas.openxmlformats.org/officeDocument/2006/relationships/hyperlink" Target="mailto:Georg.Arnhold@sbs-dresden.de" TargetMode="External"/><Relationship Id="rId19" Type="http://schemas.openxmlformats.org/officeDocument/2006/relationships/hyperlink" Target="mailto:Georg.Arnhold@sbs-dresden.de" TargetMode="External"/><Relationship Id="rId4" Type="http://schemas.openxmlformats.org/officeDocument/2006/relationships/settings" Target="settings.xml"/><Relationship Id="rId9" Type="http://schemas.openxmlformats.org/officeDocument/2006/relationships/hyperlink" Target="mailto:diana.zirnina@rezekne.lv" TargetMode="External"/><Relationship Id="rId14" Type="http://schemas.openxmlformats.org/officeDocument/2006/relationships/hyperlink" Target="mailto:aivars.adrickis@rezekne.lv"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9D817-891E-44C1-AEF6-9FF8B35F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17081</Words>
  <Characters>9737</Characters>
  <Application>Microsoft Office Word</Application>
  <DocSecurity>0</DocSecurity>
  <Lines>81</Lines>
  <Paragraphs>53</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26765</CharactersWithSpaces>
  <SharedDoc>false</SharedDoc>
  <HLinks>
    <vt:vector size="48" baseType="variant">
      <vt:variant>
        <vt:i4>5636136</vt:i4>
      </vt:variant>
      <vt:variant>
        <vt:i4>21</vt:i4>
      </vt:variant>
      <vt:variant>
        <vt:i4>0</vt:i4>
      </vt:variant>
      <vt:variant>
        <vt:i4>5</vt:i4>
      </vt:variant>
      <vt:variant>
        <vt:lpwstr>mailto:aivars.adrickis@rezekne.lv</vt:lpwstr>
      </vt:variant>
      <vt:variant>
        <vt:lpwstr/>
      </vt:variant>
      <vt:variant>
        <vt:i4>1572898</vt:i4>
      </vt:variant>
      <vt:variant>
        <vt:i4>18</vt:i4>
      </vt:variant>
      <vt:variant>
        <vt:i4>0</vt:i4>
      </vt:variant>
      <vt:variant>
        <vt:i4>5</vt:i4>
      </vt:variant>
      <vt:variant>
        <vt:lpwstr>mailto:koncertzale@rezekne.lv</vt:lpwstr>
      </vt:variant>
      <vt:variant>
        <vt:lpwstr/>
      </vt:variant>
      <vt:variant>
        <vt:i4>5636136</vt:i4>
      </vt:variant>
      <vt:variant>
        <vt:i4>15</vt:i4>
      </vt:variant>
      <vt:variant>
        <vt:i4>0</vt:i4>
      </vt:variant>
      <vt:variant>
        <vt:i4>5</vt:i4>
      </vt:variant>
      <vt:variant>
        <vt:lpwstr>mailto:aivars.adrickis@rezekne.lv</vt:lpwstr>
      </vt:variant>
      <vt:variant>
        <vt:lpwstr/>
      </vt:variant>
      <vt:variant>
        <vt:i4>7077898</vt:i4>
      </vt:variant>
      <vt:variant>
        <vt:i4>12</vt:i4>
      </vt:variant>
      <vt:variant>
        <vt:i4>0</vt:i4>
      </vt:variant>
      <vt:variant>
        <vt:i4>5</vt:i4>
      </vt:variant>
      <vt:variant>
        <vt:lpwstr>mailto:diana.zirnina@rezekne.lv</vt:lpwstr>
      </vt:variant>
      <vt:variant>
        <vt:lpwstr/>
      </vt:variant>
      <vt:variant>
        <vt:i4>5636136</vt:i4>
      </vt:variant>
      <vt:variant>
        <vt:i4>9</vt:i4>
      </vt:variant>
      <vt:variant>
        <vt:i4>0</vt:i4>
      </vt:variant>
      <vt:variant>
        <vt:i4>5</vt:i4>
      </vt:variant>
      <vt:variant>
        <vt:lpwstr>mailto:aivars.adrickis@rezekne.lv</vt:lpwstr>
      </vt:variant>
      <vt:variant>
        <vt:lpwstr/>
      </vt:variant>
      <vt:variant>
        <vt:i4>1572898</vt:i4>
      </vt:variant>
      <vt:variant>
        <vt:i4>6</vt:i4>
      </vt:variant>
      <vt:variant>
        <vt:i4>0</vt:i4>
      </vt:variant>
      <vt:variant>
        <vt:i4>5</vt:i4>
      </vt:variant>
      <vt:variant>
        <vt:lpwstr>mailto:koncertzale@rezekne.lv</vt:lpwstr>
      </vt:variant>
      <vt:variant>
        <vt:lpwstr/>
      </vt:variant>
      <vt:variant>
        <vt:i4>5636136</vt:i4>
      </vt:variant>
      <vt:variant>
        <vt:i4>3</vt:i4>
      </vt:variant>
      <vt:variant>
        <vt:i4>0</vt:i4>
      </vt:variant>
      <vt:variant>
        <vt:i4>5</vt:i4>
      </vt:variant>
      <vt:variant>
        <vt:lpwstr>mailto:aivars.adrickis@rezekne.lv</vt:lpwstr>
      </vt:variant>
      <vt:variant>
        <vt:lpwstr/>
      </vt:variant>
      <vt:variant>
        <vt:i4>7077898</vt:i4>
      </vt:variant>
      <vt:variant>
        <vt:i4>0</vt:i4>
      </vt:variant>
      <vt:variant>
        <vt:i4>0</vt:i4>
      </vt:variant>
      <vt:variant>
        <vt:i4>5</vt:i4>
      </vt:variant>
      <vt:variant>
        <vt:lpwstr>mailto:diana.zirnina@rezekne.lv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Kaspars Ločmelis</cp:lastModifiedBy>
  <cp:revision>29</cp:revision>
  <cp:lastPrinted>2023-12-14T07:31:00Z</cp:lastPrinted>
  <dcterms:created xsi:type="dcterms:W3CDTF">2020-03-23T15:29:00Z</dcterms:created>
  <dcterms:modified xsi:type="dcterms:W3CDTF">2024-01-03T12:42:00Z</dcterms:modified>
</cp:coreProperties>
</file>