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ED3B" w14:textId="61264AF7" w:rsidR="00F67C96" w:rsidRPr="00B070A9" w:rsidRDefault="00F67C96" w:rsidP="00F67C96">
      <w:pPr>
        <w:ind w:left="567" w:right="360"/>
        <w:jc w:val="center"/>
        <w:rPr>
          <w:rFonts w:ascii="Arial Narrow" w:hAnsi="Arial Narrow"/>
          <w:b/>
          <w:bCs/>
          <w:sz w:val="24"/>
          <w:szCs w:val="24"/>
        </w:rPr>
      </w:pPr>
      <w:bookmarkStart w:id="0" w:name="_Hlk55386873"/>
      <w:r w:rsidRPr="00B070A9">
        <w:rPr>
          <w:rFonts w:ascii="Arial Narrow" w:hAnsi="Arial Narrow"/>
          <w:b/>
          <w:bCs/>
          <w:sz w:val="24"/>
          <w:szCs w:val="24"/>
        </w:rPr>
        <w:t>LĪGUMS Nr. 1.18.2/</w:t>
      </w:r>
      <w:r w:rsidR="00A00A29">
        <w:rPr>
          <w:rFonts w:ascii="Arial Narrow" w:hAnsi="Arial Narrow"/>
          <w:b/>
          <w:bCs/>
          <w:sz w:val="24"/>
          <w:szCs w:val="24"/>
        </w:rPr>
        <w:t>10</w:t>
      </w:r>
      <w:r w:rsidRPr="00B070A9">
        <w:rPr>
          <w:rFonts w:ascii="Arial Narrow" w:hAnsi="Arial Narrow"/>
          <w:b/>
          <w:bCs/>
          <w:sz w:val="24"/>
          <w:szCs w:val="24"/>
        </w:rPr>
        <w:t xml:space="preserve"> (AK2023/1/</w:t>
      </w:r>
      <w:r w:rsidR="00DA00D2">
        <w:rPr>
          <w:rFonts w:ascii="Arial Narrow" w:hAnsi="Arial Narrow"/>
          <w:b/>
          <w:bCs/>
          <w:sz w:val="24"/>
          <w:szCs w:val="24"/>
        </w:rPr>
        <w:t>2</w:t>
      </w:r>
      <w:r w:rsidRPr="00B070A9">
        <w:rPr>
          <w:rFonts w:ascii="Arial Narrow" w:hAnsi="Arial Narrow"/>
          <w:b/>
          <w:bCs/>
          <w:sz w:val="24"/>
          <w:szCs w:val="24"/>
        </w:rPr>
        <w:t>)</w:t>
      </w:r>
    </w:p>
    <w:p w14:paraId="21F591B4" w14:textId="77777777" w:rsidR="00F67C96" w:rsidRPr="00B070A9" w:rsidRDefault="00F67C96" w:rsidP="00F67C96">
      <w:pPr>
        <w:ind w:left="567" w:right="360"/>
        <w:jc w:val="center"/>
        <w:rPr>
          <w:rFonts w:ascii="Arial Narrow" w:hAnsi="Arial Narrow"/>
          <w:b/>
          <w:bCs/>
          <w:sz w:val="24"/>
          <w:szCs w:val="24"/>
        </w:rPr>
      </w:pPr>
      <w:r w:rsidRPr="00B070A9">
        <w:rPr>
          <w:rFonts w:ascii="Arial Narrow" w:hAnsi="Arial Narrow"/>
          <w:b/>
          <w:bCs/>
          <w:sz w:val="24"/>
          <w:szCs w:val="24"/>
        </w:rPr>
        <w:t>Poligrāfijas materiālu izgatavošanu un piegāde SIA “</w:t>
      </w:r>
      <w:proofErr w:type="spellStart"/>
      <w:r w:rsidRPr="00B070A9">
        <w:rPr>
          <w:rFonts w:ascii="Arial Narrow" w:hAnsi="Arial Narrow"/>
          <w:b/>
          <w:bCs/>
          <w:sz w:val="24"/>
          <w:szCs w:val="24"/>
        </w:rPr>
        <w:t>Austrumlatvijas</w:t>
      </w:r>
      <w:proofErr w:type="spellEnd"/>
      <w:r w:rsidRPr="00B070A9">
        <w:rPr>
          <w:rFonts w:ascii="Arial Narrow" w:hAnsi="Arial Narrow"/>
          <w:b/>
          <w:bCs/>
          <w:sz w:val="24"/>
          <w:szCs w:val="24"/>
        </w:rPr>
        <w:t xml:space="preserve"> koncertzāle” vajadzībām</w:t>
      </w:r>
    </w:p>
    <w:p w14:paraId="64E372BE" w14:textId="77777777" w:rsidR="00F67C96" w:rsidRPr="00B070A9" w:rsidRDefault="00F67C96" w:rsidP="00F67C96">
      <w:pPr>
        <w:ind w:left="567" w:right="360"/>
        <w:jc w:val="center"/>
        <w:rPr>
          <w:rFonts w:ascii="Arial Narrow" w:hAnsi="Arial Narrow"/>
          <w:bCs/>
          <w:sz w:val="24"/>
          <w:szCs w:val="24"/>
        </w:rPr>
      </w:pPr>
    </w:p>
    <w:p w14:paraId="04B5D764" w14:textId="6D7473D3" w:rsidR="00F67C96" w:rsidRPr="00B070A9" w:rsidRDefault="00F67C96" w:rsidP="00F67C96">
      <w:pPr>
        <w:spacing w:line="276" w:lineRule="auto"/>
        <w:rPr>
          <w:rFonts w:ascii="Arial Narrow" w:hAnsi="Arial Narrow"/>
          <w:sz w:val="24"/>
          <w:szCs w:val="24"/>
        </w:rPr>
      </w:pPr>
      <w:bookmarkStart w:id="1" w:name="_Hlk121946579"/>
      <w:r w:rsidRPr="00B070A9">
        <w:rPr>
          <w:rFonts w:ascii="Arial Narrow" w:hAnsi="Arial Narrow"/>
          <w:sz w:val="24"/>
          <w:szCs w:val="24"/>
        </w:rPr>
        <w:t xml:space="preserve">Rēzekne                                                                                               </w:t>
      </w:r>
      <w:r w:rsidRPr="00B070A9">
        <w:rPr>
          <w:rFonts w:ascii="Arial Narrow" w:hAnsi="Arial Narrow"/>
          <w:sz w:val="24"/>
          <w:szCs w:val="24"/>
        </w:rPr>
        <w:tab/>
      </w:r>
      <w:r w:rsidR="006A4D10">
        <w:rPr>
          <w:rFonts w:ascii="Arial Narrow" w:hAnsi="Arial Narrow"/>
          <w:sz w:val="24"/>
          <w:szCs w:val="24"/>
        </w:rPr>
        <w:t>20</w:t>
      </w:r>
      <w:r w:rsidRPr="00B070A9">
        <w:rPr>
          <w:rFonts w:ascii="Arial Narrow" w:hAnsi="Arial Narrow"/>
          <w:sz w:val="24"/>
          <w:szCs w:val="24"/>
        </w:rPr>
        <w:t xml:space="preserve">23. gada __. _______ </w:t>
      </w:r>
      <w:r w:rsidRPr="00B070A9">
        <w:rPr>
          <w:rStyle w:val="Vresatsauce"/>
          <w:rFonts w:ascii="Arial Narrow" w:hAnsi="Arial Narrow"/>
          <w:sz w:val="24"/>
          <w:szCs w:val="24"/>
        </w:rPr>
        <w:footnoteReference w:id="1"/>
      </w:r>
      <w:r w:rsidRPr="00B070A9">
        <w:rPr>
          <w:rFonts w:ascii="Arial Narrow" w:hAnsi="Arial Narrow"/>
          <w:sz w:val="24"/>
          <w:szCs w:val="24"/>
        </w:rPr>
        <w:t xml:space="preserve">  </w:t>
      </w:r>
    </w:p>
    <w:bookmarkEnd w:id="1"/>
    <w:p w14:paraId="4F14CE2D" w14:textId="77777777" w:rsidR="00F67C96" w:rsidRPr="00B070A9" w:rsidRDefault="00F67C96" w:rsidP="00F67C96">
      <w:pPr>
        <w:ind w:left="567" w:right="360"/>
        <w:jc w:val="both"/>
        <w:rPr>
          <w:rFonts w:ascii="Arial Narrow" w:hAnsi="Arial Narrow"/>
          <w:bCs/>
          <w:sz w:val="24"/>
          <w:szCs w:val="24"/>
        </w:rPr>
      </w:pPr>
    </w:p>
    <w:p w14:paraId="0C075C17" w14:textId="77777777" w:rsidR="002D2557" w:rsidRPr="00B070A9" w:rsidRDefault="00F67C96" w:rsidP="00F67C96">
      <w:pPr>
        <w:spacing w:line="276" w:lineRule="auto"/>
        <w:jc w:val="both"/>
        <w:rPr>
          <w:rFonts w:ascii="Arial Narrow" w:hAnsi="Arial Narrow"/>
          <w:bCs/>
          <w:sz w:val="24"/>
          <w:szCs w:val="24"/>
        </w:rPr>
      </w:pPr>
      <w:r w:rsidRPr="00B070A9">
        <w:rPr>
          <w:rFonts w:ascii="Arial Narrow" w:hAnsi="Arial Narrow"/>
          <w:b/>
          <w:sz w:val="24"/>
          <w:szCs w:val="24"/>
        </w:rPr>
        <w:t>SIA „</w:t>
      </w:r>
      <w:proofErr w:type="spellStart"/>
      <w:r w:rsidRPr="00B070A9">
        <w:rPr>
          <w:rFonts w:ascii="Arial Narrow" w:hAnsi="Arial Narrow"/>
          <w:b/>
          <w:sz w:val="24"/>
          <w:szCs w:val="24"/>
        </w:rPr>
        <w:t>Austrumlatvijas</w:t>
      </w:r>
      <w:proofErr w:type="spellEnd"/>
      <w:r w:rsidRPr="00B070A9">
        <w:rPr>
          <w:rFonts w:ascii="Arial Narrow" w:hAnsi="Arial Narrow"/>
          <w:b/>
          <w:sz w:val="24"/>
          <w:szCs w:val="24"/>
        </w:rPr>
        <w:t xml:space="preserve"> koncertzāle”</w:t>
      </w:r>
      <w:r w:rsidRPr="00B070A9">
        <w:rPr>
          <w:rFonts w:ascii="Arial Narrow" w:hAnsi="Arial Narrow"/>
          <w:bCs/>
          <w:sz w:val="24"/>
          <w:szCs w:val="24"/>
        </w:rPr>
        <w:t xml:space="preserve">, reģistrācijas Nr. 42403026217 (turpmāk tekstā „Pasūtītājs”), kuras vārdā uz Statūtu un pilnvarojuma pamata rīkojas valdes locekle Diāna </w:t>
      </w:r>
      <w:proofErr w:type="spellStart"/>
      <w:r w:rsidRPr="00B070A9">
        <w:rPr>
          <w:rFonts w:ascii="Arial Narrow" w:hAnsi="Arial Narrow"/>
          <w:bCs/>
          <w:sz w:val="24"/>
          <w:szCs w:val="24"/>
        </w:rPr>
        <w:t>Zirniņa</w:t>
      </w:r>
      <w:proofErr w:type="spellEnd"/>
      <w:r w:rsidRPr="00B070A9">
        <w:rPr>
          <w:rFonts w:ascii="Arial Narrow" w:hAnsi="Arial Narrow"/>
          <w:bCs/>
          <w:sz w:val="24"/>
          <w:szCs w:val="24"/>
        </w:rPr>
        <w:t xml:space="preserve">, no vienas puses, un </w:t>
      </w:r>
    </w:p>
    <w:p w14:paraId="6C366CB0" w14:textId="2F63AFA6" w:rsidR="00F67C96" w:rsidRPr="00B070A9" w:rsidRDefault="00DA00D2" w:rsidP="00F67C96">
      <w:pPr>
        <w:spacing w:line="276" w:lineRule="auto"/>
        <w:jc w:val="both"/>
        <w:rPr>
          <w:rFonts w:ascii="Arial Narrow" w:hAnsi="Arial Narrow"/>
          <w:bCs/>
          <w:sz w:val="24"/>
          <w:szCs w:val="24"/>
        </w:rPr>
      </w:pPr>
      <w:r w:rsidRPr="00856B9B">
        <w:rPr>
          <w:rFonts w:ascii="Arial Narrow" w:hAnsi="Arial Narrow"/>
          <w:b/>
          <w:sz w:val="24"/>
          <w:szCs w:val="24"/>
        </w:rPr>
        <w:t>SIA „EVEKO”</w:t>
      </w:r>
      <w:r w:rsidR="00F67C96" w:rsidRPr="00B070A9">
        <w:rPr>
          <w:rFonts w:ascii="Arial Narrow" w:hAnsi="Arial Narrow"/>
          <w:bCs/>
          <w:sz w:val="24"/>
          <w:szCs w:val="24"/>
        </w:rPr>
        <w:t xml:space="preserve">, reģistrācijas Nr. </w:t>
      </w:r>
      <w:r w:rsidRPr="00856B9B">
        <w:rPr>
          <w:rFonts w:ascii="Arial Narrow" w:hAnsi="Arial Narrow"/>
          <w:bCs/>
          <w:sz w:val="24"/>
          <w:szCs w:val="24"/>
        </w:rPr>
        <w:t>40003554368</w:t>
      </w:r>
      <w:r w:rsidR="00F67C96" w:rsidRPr="00B070A9">
        <w:rPr>
          <w:rFonts w:ascii="Arial Narrow" w:hAnsi="Arial Narrow"/>
          <w:bCs/>
          <w:sz w:val="24"/>
          <w:szCs w:val="24"/>
        </w:rPr>
        <w:t xml:space="preserve"> (turpmāk tekstā – Izpildītājs), tās </w:t>
      </w:r>
      <w:r w:rsidRPr="00856B9B">
        <w:rPr>
          <w:rFonts w:ascii="Arial Narrow" w:hAnsi="Arial Narrow"/>
          <w:bCs/>
          <w:sz w:val="24"/>
          <w:szCs w:val="24"/>
        </w:rPr>
        <w:t>valdes locek</w:t>
      </w:r>
      <w:r>
        <w:rPr>
          <w:rFonts w:ascii="Arial Narrow" w:hAnsi="Arial Narrow"/>
          <w:bCs/>
          <w:sz w:val="24"/>
          <w:szCs w:val="24"/>
        </w:rPr>
        <w:t>ļa</w:t>
      </w:r>
      <w:r w:rsidRPr="00856B9B">
        <w:rPr>
          <w:rFonts w:ascii="Arial Narrow" w:hAnsi="Arial Narrow"/>
          <w:bCs/>
          <w:sz w:val="24"/>
          <w:szCs w:val="24"/>
        </w:rPr>
        <w:t xml:space="preserve"> Egīl</w:t>
      </w:r>
      <w:r>
        <w:rPr>
          <w:rFonts w:ascii="Arial Narrow" w:hAnsi="Arial Narrow"/>
          <w:bCs/>
          <w:sz w:val="24"/>
          <w:szCs w:val="24"/>
        </w:rPr>
        <w:t>a</w:t>
      </w:r>
      <w:r w:rsidRPr="00856B9B">
        <w:rPr>
          <w:rFonts w:ascii="Arial Narrow" w:hAnsi="Arial Narrow"/>
          <w:bCs/>
          <w:sz w:val="24"/>
          <w:szCs w:val="24"/>
        </w:rPr>
        <w:t xml:space="preserve"> Vētra</w:t>
      </w:r>
      <w:r>
        <w:rPr>
          <w:rFonts w:ascii="Arial Narrow" w:hAnsi="Arial Narrow"/>
          <w:bCs/>
          <w:sz w:val="24"/>
          <w:szCs w:val="24"/>
        </w:rPr>
        <w:t>s</w:t>
      </w:r>
      <w:r w:rsidR="00F67C96" w:rsidRPr="00B070A9">
        <w:rPr>
          <w:rFonts w:ascii="Arial Narrow" w:hAnsi="Arial Narrow"/>
          <w:bCs/>
          <w:sz w:val="24"/>
          <w:szCs w:val="24"/>
        </w:rPr>
        <w:t xml:space="preserve"> personā, kurš darbojas uz Statūtu pamata, no otras puses, </w:t>
      </w:r>
    </w:p>
    <w:p w14:paraId="7EF47BB1" w14:textId="77777777" w:rsidR="00F67C96" w:rsidRPr="00B070A9" w:rsidRDefault="00F67C96" w:rsidP="00F67C96">
      <w:pPr>
        <w:spacing w:line="276" w:lineRule="auto"/>
        <w:jc w:val="both"/>
        <w:rPr>
          <w:rFonts w:ascii="Arial Narrow" w:hAnsi="Arial Narrow"/>
          <w:bCs/>
          <w:sz w:val="24"/>
          <w:szCs w:val="24"/>
        </w:rPr>
      </w:pPr>
      <w:r w:rsidRPr="00B070A9">
        <w:rPr>
          <w:rFonts w:ascii="Arial Narrow" w:hAnsi="Arial Narrow"/>
          <w:bCs/>
          <w:sz w:val="24"/>
          <w:szCs w:val="24"/>
        </w:rPr>
        <w:t>turpmāk kopā vai katrs atsevišķi saukti arī „Puses”, pamatojoties uz Iepirkuma AK 2023/1 “Poligrāfijas materiālu izgatavošanu un piegāde SIA “</w:t>
      </w:r>
      <w:proofErr w:type="spellStart"/>
      <w:r w:rsidRPr="00B070A9">
        <w:rPr>
          <w:rFonts w:ascii="Arial Narrow" w:hAnsi="Arial Narrow"/>
          <w:bCs/>
          <w:sz w:val="24"/>
          <w:szCs w:val="24"/>
        </w:rPr>
        <w:t>Austrumlatvijas</w:t>
      </w:r>
      <w:proofErr w:type="spellEnd"/>
      <w:r w:rsidRPr="00B070A9">
        <w:rPr>
          <w:rFonts w:ascii="Arial Narrow" w:hAnsi="Arial Narrow"/>
          <w:bCs/>
          <w:sz w:val="24"/>
          <w:szCs w:val="24"/>
        </w:rPr>
        <w:t xml:space="preserve"> koncertzāle” vajadzībām” (turpmāk – Iepirkums) rezultātiem, noslēdz sekojošu līgumu, turpmāk tekstā „Līgums”:</w:t>
      </w:r>
    </w:p>
    <w:p w14:paraId="043A3AE7" w14:textId="77777777" w:rsidR="00F67C96" w:rsidRPr="00B070A9" w:rsidRDefault="00F67C96" w:rsidP="00F67C96">
      <w:pPr>
        <w:spacing w:line="276" w:lineRule="auto"/>
        <w:jc w:val="both"/>
        <w:rPr>
          <w:rFonts w:ascii="Arial Narrow" w:hAnsi="Arial Narrow"/>
          <w:bCs/>
          <w:sz w:val="24"/>
          <w:szCs w:val="24"/>
        </w:rPr>
      </w:pPr>
    </w:p>
    <w:p w14:paraId="48F25E4C" w14:textId="77777777" w:rsidR="00F67C96" w:rsidRPr="00B070A9" w:rsidRDefault="00F67C96" w:rsidP="00F67C96">
      <w:pPr>
        <w:spacing w:line="276" w:lineRule="auto"/>
        <w:jc w:val="center"/>
        <w:rPr>
          <w:rFonts w:ascii="Arial Narrow" w:hAnsi="Arial Narrow"/>
          <w:b/>
          <w:sz w:val="24"/>
          <w:szCs w:val="24"/>
        </w:rPr>
      </w:pPr>
      <w:r w:rsidRPr="00B070A9">
        <w:rPr>
          <w:rFonts w:ascii="Arial Narrow" w:hAnsi="Arial Narrow"/>
          <w:b/>
          <w:sz w:val="24"/>
          <w:szCs w:val="24"/>
        </w:rPr>
        <w:t>1. LĪGUMA PRIEKŠMETS UN TERMIŅŠ</w:t>
      </w:r>
    </w:p>
    <w:p w14:paraId="15187429" w14:textId="77777777" w:rsidR="00F67C96" w:rsidRPr="00B070A9" w:rsidRDefault="00F67C96" w:rsidP="00F67C96">
      <w:pPr>
        <w:spacing w:line="276" w:lineRule="auto"/>
        <w:jc w:val="both"/>
        <w:rPr>
          <w:rFonts w:ascii="Arial Narrow" w:hAnsi="Arial Narrow"/>
          <w:bCs/>
          <w:sz w:val="24"/>
          <w:szCs w:val="24"/>
        </w:rPr>
      </w:pPr>
    </w:p>
    <w:p w14:paraId="662D079C"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Pasūtītājs </w:t>
      </w:r>
      <w:proofErr w:type="spellStart"/>
      <w:r w:rsidRPr="00B070A9">
        <w:rPr>
          <w:rFonts w:ascii="Arial Narrow" w:hAnsi="Arial Narrow"/>
          <w:color w:val="000000"/>
          <w:sz w:val="24"/>
          <w:szCs w:val="24"/>
          <w:lang w:eastAsia="lv-LV"/>
        </w:rPr>
        <w:t>pasūta</w:t>
      </w:r>
      <w:proofErr w:type="spellEnd"/>
      <w:r w:rsidRPr="00B070A9">
        <w:rPr>
          <w:rFonts w:ascii="Arial Narrow" w:hAnsi="Arial Narrow"/>
          <w:color w:val="000000"/>
          <w:sz w:val="24"/>
          <w:szCs w:val="24"/>
          <w:lang w:eastAsia="lv-LV"/>
        </w:rPr>
        <w:t xml:space="preserve"> un apmaksā un Izpildītājs sniedz poligrāfijas pakalpojumus, sagatavo un piegādā Pasūtītājam poligrāfijas materiālus (turpmāk – Poligrāfijas pakalpojums) saskaņā ar Līguma noteikumiem atbilstoši Finanšu piedāvājumam Iepirkumā. </w:t>
      </w:r>
    </w:p>
    <w:p w14:paraId="6889C6C8"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bCs/>
          <w:sz w:val="24"/>
          <w:szCs w:val="24"/>
        </w:rPr>
        <w:t>Poligrāfijas pakalpojumu apraksts, drukas darbu veidi, cena atbilstoši Iepirkuma tehniskajai specifikācijai un Finanšu piedāvājumam norādīta Līguma pielikumā - Tehniskā specifikācija/ tehniskais un finanšu piedāvājums (1.pielikums).</w:t>
      </w:r>
    </w:p>
    <w:p w14:paraId="089BE211"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 xml:space="preserve">Pasūtītājam ir tiesības pasūtīt arī citus drukas darbus papildus tiem, kas minēti Līguma pielikumā, par cenu un izpildes termiņiem vienojoties atsevišķi. Ja Puses nevienojas par pasūtījumu, cenu vai izpildes termiņu citiem drukas darbiem, Pasūtītājam ir tiesības šādus pakalpojumus iepirkt no cita piegādātāja. </w:t>
      </w:r>
    </w:p>
    <w:p w14:paraId="5F3C5FDE"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Poligrāfijas pakalpojuma sniegšana notiek pa daļām pēc Pasūtītāja vajadzības un pieprasījuma laikā no Līguma noslēgšanas dienas līdz 2023. gada 31. decembrim.</w:t>
      </w:r>
    </w:p>
    <w:p w14:paraId="2A36C29B"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 xml:space="preserve">Pasūtītājs Līguma ietvaros nav saistīts ar konkrētu Pakalpojumu apjomu, pasūtījumu biežumu, drukas darbu veidiem. Pielikumā norādītais Poligrāfijas pakalpojumu apjoms ir plānotais pakalpojuma apjoms. Pasūtītājs ir tiesīgs mainīt </w:t>
      </w:r>
      <w:proofErr w:type="spellStart"/>
      <w:r w:rsidRPr="00B070A9">
        <w:rPr>
          <w:rFonts w:ascii="Arial Narrow" w:hAnsi="Arial Narrow"/>
          <w:sz w:val="24"/>
          <w:szCs w:val="24"/>
          <w:lang w:eastAsia="lv-LV"/>
        </w:rPr>
        <w:t>pasūtāmo</w:t>
      </w:r>
      <w:proofErr w:type="spellEnd"/>
      <w:r w:rsidRPr="00B070A9">
        <w:rPr>
          <w:rFonts w:ascii="Arial Narrow" w:hAnsi="Arial Narrow"/>
          <w:sz w:val="24"/>
          <w:szCs w:val="24"/>
          <w:lang w:eastAsia="lv-LV"/>
        </w:rPr>
        <w:t xml:space="preserve"> Pakalpojumu apjomu, atkarībā no Pasūtītājam pieejamo finanšu līdzekļu apjoma un faktiskās nepieciešamības.</w:t>
      </w:r>
    </w:p>
    <w:p w14:paraId="11D490EC" w14:textId="77777777" w:rsidR="00F67C96" w:rsidRPr="00B070A9" w:rsidRDefault="00F67C96" w:rsidP="00F67C96">
      <w:pPr>
        <w:spacing w:line="276" w:lineRule="auto"/>
        <w:jc w:val="center"/>
        <w:rPr>
          <w:rFonts w:ascii="Arial Narrow" w:hAnsi="Arial Narrow"/>
          <w:b/>
          <w:sz w:val="24"/>
          <w:szCs w:val="24"/>
        </w:rPr>
      </w:pPr>
      <w:r w:rsidRPr="00B070A9">
        <w:rPr>
          <w:rFonts w:ascii="Arial Narrow" w:hAnsi="Arial Narrow"/>
          <w:b/>
          <w:sz w:val="24"/>
          <w:szCs w:val="24"/>
        </w:rPr>
        <w:t xml:space="preserve">2. PAKALPOJUMA CENA </w:t>
      </w:r>
    </w:p>
    <w:p w14:paraId="22C874B2" w14:textId="77777777" w:rsidR="00F67C96" w:rsidRPr="00B070A9" w:rsidRDefault="00F67C96" w:rsidP="00F67C96">
      <w:pPr>
        <w:spacing w:line="276" w:lineRule="auto"/>
        <w:jc w:val="center"/>
        <w:rPr>
          <w:rFonts w:ascii="Arial Narrow" w:hAnsi="Arial Narrow"/>
          <w:b/>
          <w:sz w:val="24"/>
          <w:szCs w:val="24"/>
        </w:rPr>
      </w:pPr>
    </w:p>
    <w:p w14:paraId="7F3184A9"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bookmarkStart w:id="2" w:name="_Hlk108604007"/>
      <w:r w:rsidRPr="00B070A9">
        <w:rPr>
          <w:rFonts w:ascii="Arial Narrow" w:hAnsi="Arial Narrow"/>
          <w:bCs/>
          <w:sz w:val="24"/>
          <w:szCs w:val="24"/>
        </w:rPr>
        <w:t xml:space="preserve">Pasūtītājs preces pērk par Izpildītāja noteiktajām cenām, saskaņā ar 1. pielikumu, kas ir šī Līguma neatņemama sastāvdaļa. Pielikumā puses, atbilstoši Izpildītāja iesniegtajai specifikācijai, ir fiksējušas pakalpojuma apjomus, cenu par kopējo apjomu un vienas vienības cenu. Specifikācijā fiksētā cena ir maksimālā pieļaujamā cena, par kādu Izpildītājs drīkst piegādāt preces vienību visā šī līguma darbības laikā no Līguma noslēgšanas brīža. Izpildītājs ir tiesīgs pazemināt specifikācijā norādītās vienas vienības </w:t>
      </w:r>
      <w:r w:rsidRPr="00B070A9">
        <w:rPr>
          <w:rFonts w:ascii="Arial Narrow" w:hAnsi="Arial Narrow"/>
          <w:bCs/>
          <w:sz w:val="24"/>
          <w:szCs w:val="24"/>
        </w:rPr>
        <w:lastRenderedPageBreak/>
        <w:t xml:space="preserve">cenu. Cenu samazināšanas gadījumā Pasūtītājam ir tiesības iegādāties vairāk preču nekā tika plānots. </w:t>
      </w:r>
    </w:p>
    <w:p w14:paraId="29BB49D9"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Poligrāfijas pakalpojumu cenā iekļautas visas izmaksas, kas saistītas ar Poligrāfijas pakalpojuma sniegšanu, t.sk. maksa par piegādi. 1.pielikumā norādītās cenas atbilstoši Latvijas Republikas normatīvajiem aktiem tiek apliktas ar PVN.</w:t>
      </w:r>
    </w:p>
    <w:bookmarkEnd w:id="2"/>
    <w:p w14:paraId="110CC674" w14:textId="77777777" w:rsidR="00F67C96" w:rsidRPr="00B070A9" w:rsidRDefault="00F67C96" w:rsidP="00F67C96">
      <w:pPr>
        <w:pStyle w:val="Sarakstarindkopa"/>
        <w:numPr>
          <w:ilvl w:val="1"/>
          <w:numId w:val="2"/>
        </w:numPr>
        <w:rPr>
          <w:rFonts w:ascii="Arial Narrow" w:hAnsi="Arial Narrow"/>
          <w:b/>
          <w:sz w:val="24"/>
          <w:szCs w:val="24"/>
        </w:rPr>
      </w:pPr>
      <w:r w:rsidRPr="00B070A9">
        <w:rPr>
          <w:rFonts w:ascii="Arial Narrow" w:hAnsi="Arial Narrow"/>
          <w:b/>
          <w:sz w:val="24"/>
          <w:szCs w:val="24"/>
        </w:rPr>
        <w:t>No Līguma izrietošie maksājumi tiek maksāti no CFLA projekta Nr.13.1.4.0/22/I/005, “Daudzpusīgas profesionālās mākslas pieejamības nodrošināšana Latgales vēstniecībā GORS 2022.-2023.gadā”.</w:t>
      </w:r>
    </w:p>
    <w:p w14:paraId="32260198"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Pasūtītājs maksā Izpildītājam par kvalitatīvi izpildītu Poligrāfijas pakalpojumu apjomā, kas tiek saskaņots pēc saņemto poligrāfijas materiālu pārbaudes. Izpildītājs reizē ar sagatavotajiem poligrāfijas materiāliem Pasūtītājam iesniedz preču pavadzīmi-rēķinu par izpildīto Poligrāfijas pakalpojuma apjomu. Preču pavadzīmē-rēķinā obligāti jānorāda atsauce uz šo līgumu. </w:t>
      </w:r>
    </w:p>
    <w:p w14:paraId="7717F98F"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Ja Pasūtītājs informē Izpildītāju par mazāka apjoma pieņemšanu, Izpildītājam ir pienākums sagatavot un iesniegt precizētu preču pavadzīmi-rēķinu. Pasūtītājs, pieņemot poligrāfijas materiālus, ir tiesīgs pārbaudīt to atbilstību un izteikt viedokli par kvalitāti. Ja Poligrāfijas pakalpojumi neatbilst Līguma noteikumiem vai konstatēti defekti, Pasūtītāja pilnvarots pārstāvis sastāda defektu aktu. Šajā gadījumā Pasūtītājs ir tiesīgs nepieņemt un neapmaksāt Izpildītāja izrakstīto preču pavadzīmi-rēķinu. Izpildītājs nekavējoties novērš aktā konstatētos trūkumus par saviem līdzekļiem un apņemas maksāt Pasūtītājam līgumsodu par Darbu izpildes nokavējumu. </w:t>
      </w:r>
    </w:p>
    <w:p w14:paraId="6DCDDEE1"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Samaksu par atbilstoši līguma noteikumiem sniegtiem Poligrāfijas pakalpojumiem Pasūtītājs veic uz Līgumā norādīto Izpildītāja bankas norēķinu kontu 15 (piecpadsmit) darba dienu laikā pēc preču pavadzīmes-rēķina un sagatavoto poligrāfijas materiālu saņemšanas.  </w:t>
      </w:r>
    </w:p>
    <w:p w14:paraId="0DEC485D" w14:textId="77777777" w:rsidR="00F67C96" w:rsidRPr="00B070A9" w:rsidRDefault="00F67C96" w:rsidP="00F67C96">
      <w:pPr>
        <w:pStyle w:val="Sarakstarindkopa"/>
        <w:numPr>
          <w:ilvl w:val="1"/>
          <w:numId w:val="2"/>
        </w:numPr>
        <w:rPr>
          <w:rFonts w:ascii="Arial Narrow" w:hAnsi="Arial Narrow"/>
          <w:bCs/>
          <w:sz w:val="24"/>
          <w:szCs w:val="24"/>
        </w:rPr>
      </w:pPr>
      <w:r w:rsidRPr="00B070A9">
        <w:rPr>
          <w:rFonts w:ascii="Arial Narrow" w:hAnsi="Arial Narrow"/>
          <w:bCs/>
          <w:sz w:val="24"/>
          <w:szCs w:val="24"/>
        </w:rPr>
        <w:t>Par apmaksas dienu tiek uzskatīta diena, kad Pasūtītājs ir pārskaitījis naudu uz Izpildītāja bankas norēķinu kontu, ko apliecina attiecīgais maksājuma uzdevums.</w:t>
      </w:r>
    </w:p>
    <w:p w14:paraId="3CA0DD8B"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Pusēm šis Līgums kalpo par pamatu rēķina piestādīšanai. Puses piekrīt sagatavot un saņemt vai nosūtīt rēķinus tikai elektroniskā formā. Puses piekrīt, ka šādam elektroniski sagatavotam rēķinam nav nepieciešams paraksts (pašrocīgs vai drošs elektroniskais ar laika zīmogu) un, ka tas var kalpot kā ārējais attaisnojuma dokuments, pamatojoties uz Grāmatvedības likuma 11. pantu, un nodokļa rēķins saskaņā ar Pievienotā vērtības nodokļa likuma 132. panta izpratnē, ja rēķini tiek sūtīti no/uz sekojošām Pušu elektroniskā pasta adresēm: </w:t>
      </w:r>
    </w:p>
    <w:p w14:paraId="025FFB76" w14:textId="00FE8C74" w:rsidR="00F67C96" w:rsidRPr="00B070A9" w:rsidRDefault="00F67C96" w:rsidP="00F67C96">
      <w:pPr>
        <w:pStyle w:val="Sarakstarindkopa"/>
        <w:numPr>
          <w:ilvl w:val="2"/>
          <w:numId w:val="2"/>
        </w:numPr>
        <w:spacing w:line="276" w:lineRule="auto"/>
        <w:rPr>
          <w:rFonts w:ascii="Arial Narrow" w:hAnsi="Arial Narrow"/>
          <w:bCs/>
          <w:sz w:val="24"/>
          <w:szCs w:val="24"/>
        </w:rPr>
      </w:pPr>
      <w:r w:rsidRPr="00B070A9">
        <w:rPr>
          <w:rFonts w:ascii="Arial Narrow" w:hAnsi="Arial Narrow"/>
          <w:bCs/>
          <w:sz w:val="24"/>
          <w:szCs w:val="24"/>
        </w:rPr>
        <w:t xml:space="preserve">Pasūtītājs: </w:t>
      </w:r>
      <w:hyperlink r:id="rId7" w:history="1">
        <w:r w:rsidRPr="00B070A9">
          <w:rPr>
            <w:rStyle w:val="Hipersaite"/>
            <w:rFonts w:ascii="Arial Narrow" w:hAnsi="Arial Narrow"/>
            <w:sz w:val="24"/>
            <w:szCs w:val="24"/>
          </w:rPr>
          <w:t>marite.smaukstele@rezekne.lv</w:t>
        </w:r>
      </w:hyperlink>
      <w:r w:rsidRPr="00B070A9">
        <w:rPr>
          <w:rFonts w:ascii="Arial Narrow" w:hAnsi="Arial Narrow"/>
          <w:bCs/>
          <w:sz w:val="24"/>
          <w:szCs w:val="24"/>
        </w:rPr>
        <w:t xml:space="preserve">; </w:t>
      </w:r>
      <w:hyperlink r:id="rId8" w:history="1">
        <w:r w:rsidRPr="00B070A9">
          <w:rPr>
            <w:rStyle w:val="Hipersaite"/>
            <w:rFonts w:ascii="Arial Narrow" w:hAnsi="Arial Narrow"/>
            <w:sz w:val="24"/>
            <w:szCs w:val="24"/>
          </w:rPr>
          <w:t>anita.leiduma@rezekne.lv</w:t>
        </w:r>
      </w:hyperlink>
      <w:r w:rsidRPr="00B070A9">
        <w:rPr>
          <w:rFonts w:ascii="Arial Narrow" w:hAnsi="Arial Narrow"/>
          <w:bCs/>
          <w:sz w:val="24"/>
          <w:szCs w:val="24"/>
        </w:rPr>
        <w:t xml:space="preserve">, </w:t>
      </w:r>
      <w:hyperlink r:id="rId9" w:history="1">
        <w:r w:rsidRPr="00B070A9">
          <w:rPr>
            <w:rStyle w:val="Hipersaite"/>
            <w:rFonts w:ascii="Arial Narrow" w:hAnsi="Arial Narrow"/>
            <w:sz w:val="24"/>
            <w:szCs w:val="24"/>
          </w:rPr>
          <w:t>kristiana.malta@rezekne.lv</w:t>
        </w:r>
      </w:hyperlink>
      <w:r w:rsidR="002D2557" w:rsidRPr="00B070A9">
        <w:rPr>
          <w:rFonts w:ascii="Arial Narrow" w:hAnsi="Arial Narrow"/>
          <w:bCs/>
          <w:sz w:val="24"/>
          <w:szCs w:val="24"/>
        </w:rPr>
        <w:t xml:space="preserve">, </w:t>
      </w:r>
      <w:hyperlink r:id="rId10" w:history="1">
        <w:r w:rsidR="002D2557" w:rsidRPr="00B070A9">
          <w:rPr>
            <w:rStyle w:val="Hipersaite"/>
            <w:rFonts w:ascii="Arial Narrow" w:hAnsi="Arial Narrow"/>
            <w:bCs/>
            <w:sz w:val="24"/>
            <w:szCs w:val="24"/>
          </w:rPr>
          <w:t>koncertzale@rezekne.lv</w:t>
        </w:r>
      </w:hyperlink>
      <w:r w:rsidR="002D2557" w:rsidRPr="00B070A9">
        <w:rPr>
          <w:rFonts w:ascii="Arial Narrow" w:hAnsi="Arial Narrow"/>
          <w:bCs/>
          <w:sz w:val="24"/>
          <w:szCs w:val="24"/>
        </w:rPr>
        <w:t xml:space="preserve">. </w:t>
      </w:r>
    </w:p>
    <w:p w14:paraId="373E88CD" w14:textId="4D619007" w:rsidR="00F67C96" w:rsidRPr="00B070A9" w:rsidRDefault="00F67C96" w:rsidP="00F67C96">
      <w:pPr>
        <w:pStyle w:val="Sarakstarindkopa"/>
        <w:numPr>
          <w:ilvl w:val="2"/>
          <w:numId w:val="2"/>
        </w:numPr>
        <w:spacing w:line="276" w:lineRule="auto"/>
        <w:rPr>
          <w:rFonts w:ascii="Arial Narrow" w:hAnsi="Arial Narrow"/>
          <w:bCs/>
          <w:sz w:val="24"/>
          <w:szCs w:val="24"/>
        </w:rPr>
      </w:pPr>
      <w:r w:rsidRPr="00B070A9">
        <w:rPr>
          <w:rFonts w:ascii="Arial Narrow" w:hAnsi="Arial Narrow"/>
          <w:bCs/>
          <w:sz w:val="24"/>
          <w:szCs w:val="24"/>
        </w:rPr>
        <w:t xml:space="preserve">Izpildītājs: </w:t>
      </w:r>
      <w:hyperlink r:id="rId11" w:history="1">
        <w:r w:rsidR="00DA00D2" w:rsidRPr="00E024B1">
          <w:rPr>
            <w:rStyle w:val="Hipersaite"/>
            <w:rFonts w:ascii="Arial Narrow" w:hAnsi="Arial Narrow"/>
            <w:bCs/>
            <w:sz w:val="24"/>
            <w:szCs w:val="24"/>
          </w:rPr>
          <w:t>ainars@eveko.lv</w:t>
        </w:r>
      </w:hyperlink>
      <w:r w:rsidR="00DA00D2">
        <w:rPr>
          <w:rFonts w:ascii="Arial Narrow" w:hAnsi="Arial Narrow"/>
          <w:bCs/>
          <w:sz w:val="24"/>
          <w:szCs w:val="24"/>
        </w:rPr>
        <w:t xml:space="preserve">, </w:t>
      </w:r>
      <w:hyperlink r:id="rId12" w:history="1">
        <w:r w:rsidR="00DA00D2" w:rsidRPr="005A4DE2">
          <w:rPr>
            <w:rStyle w:val="Hipersaite"/>
            <w:rFonts w:ascii="Arial Narrow" w:hAnsi="Arial Narrow"/>
            <w:bCs/>
            <w:sz w:val="24"/>
            <w:szCs w:val="24"/>
          </w:rPr>
          <w:t>inga@eveko.lv</w:t>
        </w:r>
      </w:hyperlink>
      <w:r w:rsidR="00DA00D2" w:rsidRPr="00187BB9">
        <w:rPr>
          <w:rFonts w:ascii="Arial Narrow" w:hAnsi="Arial Narrow"/>
          <w:bCs/>
          <w:sz w:val="24"/>
          <w:szCs w:val="24"/>
        </w:rPr>
        <w:t>.</w:t>
      </w:r>
    </w:p>
    <w:p w14:paraId="7512FD62" w14:textId="77777777" w:rsidR="00F67C96" w:rsidRPr="00B070A9" w:rsidRDefault="00F67C96" w:rsidP="00F67C96">
      <w:pPr>
        <w:spacing w:line="276" w:lineRule="auto"/>
        <w:ind w:left="567" w:hanging="567"/>
        <w:jc w:val="both"/>
        <w:rPr>
          <w:rFonts w:ascii="Arial Narrow" w:hAnsi="Arial Narrow"/>
          <w:bCs/>
          <w:sz w:val="24"/>
          <w:szCs w:val="24"/>
        </w:rPr>
      </w:pPr>
    </w:p>
    <w:p w14:paraId="748F926F" w14:textId="77777777" w:rsidR="00F67C96" w:rsidRPr="00B070A9" w:rsidRDefault="00F67C96" w:rsidP="00F67C96">
      <w:pPr>
        <w:pStyle w:val="Sarakstarindkopa"/>
        <w:numPr>
          <w:ilvl w:val="0"/>
          <w:numId w:val="2"/>
        </w:numPr>
        <w:adjustRightInd w:val="0"/>
        <w:spacing w:line="276" w:lineRule="auto"/>
        <w:jc w:val="center"/>
        <w:rPr>
          <w:rFonts w:ascii="Arial Narrow" w:hAnsi="Arial Narrow"/>
          <w:color w:val="000000"/>
          <w:sz w:val="24"/>
          <w:szCs w:val="24"/>
          <w:lang w:eastAsia="lv-LV"/>
        </w:rPr>
      </w:pPr>
      <w:r w:rsidRPr="00B070A9">
        <w:rPr>
          <w:rFonts w:ascii="Arial Narrow" w:hAnsi="Arial Narrow"/>
          <w:b/>
          <w:bCs/>
          <w:color w:val="000000"/>
          <w:sz w:val="24"/>
          <w:szCs w:val="24"/>
          <w:lang w:eastAsia="lv-LV"/>
        </w:rPr>
        <w:t>PAKALPOJUMA PASŪTĪŠANAS UN PIEGĀDES NOTEIKUMI</w:t>
      </w:r>
    </w:p>
    <w:p w14:paraId="42F193A7" w14:textId="77777777" w:rsidR="00F67C96" w:rsidRPr="00B070A9" w:rsidRDefault="00F67C96" w:rsidP="00F67C96">
      <w:pPr>
        <w:pStyle w:val="Sarakstarindkopa"/>
        <w:adjustRightInd w:val="0"/>
        <w:spacing w:line="276" w:lineRule="auto"/>
        <w:ind w:left="360" w:firstLine="0"/>
        <w:rPr>
          <w:rFonts w:ascii="Arial Narrow" w:hAnsi="Arial Narrow"/>
          <w:color w:val="000000"/>
          <w:sz w:val="24"/>
          <w:szCs w:val="24"/>
          <w:lang w:eastAsia="lv-LV"/>
        </w:rPr>
      </w:pPr>
    </w:p>
    <w:p w14:paraId="48BA33BA"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Par katru Poligrāfijas pakalpojumu Puses vienojas atsevišķi.</w:t>
      </w:r>
    </w:p>
    <w:p w14:paraId="2A5F3A0B"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Pasūtījumi tiek veikti ar komunikācijas līdzekļu (telefons vai e-pasts) starpniecību, norādot drukas darba veidu, pasūtījuma daudzumu un vienojoties par piegādes noteikumiem. </w:t>
      </w:r>
    </w:p>
    <w:p w14:paraId="224278D0" w14:textId="4AC8C8E4" w:rsidR="00F67C96" w:rsidRPr="00B070A9" w:rsidRDefault="00F67C96" w:rsidP="00F67C96">
      <w:pPr>
        <w:pStyle w:val="Sarakstarindkopa"/>
        <w:numPr>
          <w:ilvl w:val="2"/>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Pasūtītāja kontaktpersonas: </w:t>
      </w:r>
      <w:bookmarkStart w:id="3" w:name="_Hlk121946468"/>
      <w:r w:rsidRPr="00B070A9">
        <w:rPr>
          <w:rFonts w:ascii="Arial Narrow" w:hAnsi="Arial Narrow"/>
          <w:bCs/>
          <w:sz w:val="24"/>
          <w:szCs w:val="24"/>
        </w:rPr>
        <w:t xml:space="preserve">Mārketinga nodaļas vadītāja Kristiāna Malta, </w:t>
      </w:r>
      <w:hyperlink r:id="rId13" w:history="1">
        <w:r w:rsidRPr="00B070A9">
          <w:rPr>
            <w:rStyle w:val="Hipersaite"/>
            <w:rFonts w:ascii="Arial Narrow" w:hAnsi="Arial Narrow"/>
            <w:sz w:val="24"/>
            <w:szCs w:val="24"/>
            <w:lang w:eastAsia="lv-LV"/>
          </w:rPr>
          <w:t>kristiana.malta@rezekne.lv</w:t>
        </w:r>
      </w:hyperlink>
      <w:r w:rsidRPr="00B070A9">
        <w:rPr>
          <w:rFonts w:ascii="Arial Narrow" w:hAnsi="Arial Narrow"/>
          <w:color w:val="000000"/>
          <w:sz w:val="24"/>
          <w:szCs w:val="24"/>
          <w:lang w:eastAsia="lv-LV"/>
        </w:rPr>
        <w:t xml:space="preserve">, </w:t>
      </w:r>
      <w:r w:rsidR="00A00A29" w:rsidRPr="00A00A29">
        <w:rPr>
          <w:rFonts w:ascii="Arial Narrow" w:hAnsi="Arial Narrow"/>
          <w:color w:val="000000"/>
          <w:sz w:val="24"/>
          <w:szCs w:val="24"/>
          <w:lang w:eastAsia="lv-LV"/>
        </w:rPr>
        <w:t>29109924</w:t>
      </w:r>
      <w:r w:rsidRPr="00B070A9">
        <w:rPr>
          <w:rFonts w:ascii="Arial Narrow" w:hAnsi="Arial Narrow"/>
          <w:bCs/>
          <w:sz w:val="24"/>
          <w:szCs w:val="24"/>
        </w:rPr>
        <w:t xml:space="preserve">; Mārketinga speciālists-grafikas dizainers Artis </w:t>
      </w:r>
      <w:proofErr w:type="spellStart"/>
      <w:r w:rsidRPr="00B070A9">
        <w:rPr>
          <w:rFonts w:ascii="Arial Narrow" w:hAnsi="Arial Narrow"/>
          <w:bCs/>
          <w:sz w:val="24"/>
          <w:szCs w:val="24"/>
        </w:rPr>
        <w:t>Leidums</w:t>
      </w:r>
      <w:proofErr w:type="spellEnd"/>
      <w:r w:rsidRPr="00B070A9">
        <w:rPr>
          <w:rFonts w:ascii="Arial Narrow" w:hAnsi="Arial Narrow"/>
          <w:bCs/>
          <w:sz w:val="24"/>
          <w:szCs w:val="24"/>
        </w:rPr>
        <w:t xml:space="preserve">, </w:t>
      </w:r>
      <w:hyperlink r:id="rId14" w:history="1">
        <w:r w:rsidRPr="00B070A9">
          <w:rPr>
            <w:rStyle w:val="Hipersaite"/>
            <w:rFonts w:ascii="Arial Narrow" w:hAnsi="Arial Narrow"/>
            <w:sz w:val="24"/>
            <w:szCs w:val="24"/>
          </w:rPr>
          <w:t>artis.leidums@rezekne.lv</w:t>
        </w:r>
      </w:hyperlink>
      <w:r w:rsidRPr="00B070A9">
        <w:rPr>
          <w:rFonts w:ascii="Arial Narrow" w:hAnsi="Arial Narrow"/>
          <w:bCs/>
          <w:sz w:val="24"/>
          <w:szCs w:val="24"/>
        </w:rPr>
        <w:t xml:space="preserve">, </w:t>
      </w:r>
      <w:r w:rsidRPr="00B070A9">
        <w:rPr>
          <w:rFonts w:ascii="Arial Narrow" w:hAnsi="Arial Narrow"/>
          <w:color w:val="000000"/>
          <w:sz w:val="24"/>
          <w:szCs w:val="24"/>
          <w:lang w:eastAsia="lv-LV"/>
        </w:rPr>
        <w:t>27843431</w:t>
      </w:r>
      <w:r w:rsidR="002D2557" w:rsidRPr="00B070A9">
        <w:rPr>
          <w:rFonts w:ascii="Arial Narrow" w:hAnsi="Arial Narrow"/>
          <w:color w:val="000000"/>
          <w:sz w:val="24"/>
          <w:szCs w:val="24"/>
          <w:lang w:eastAsia="lv-LV"/>
        </w:rPr>
        <w:t xml:space="preserve">; </w:t>
      </w:r>
      <w:r w:rsidR="00B070A9" w:rsidRPr="00B070A9">
        <w:rPr>
          <w:rFonts w:ascii="Arial Narrow" w:hAnsi="Arial Narrow"/>
          <w:color w:val="000000"/>
          <w:sz w:val="24"/>
          <w:szCs w:val="24"/>
          <w:lang w:eastAsia="lv-LV"/>
        </w:rPr>
        <w:t xml:space="preserve">Santa Kļaviņa, </w:t>
      </w:r>
      <w:hyperlink r:id="rId15" w:history="1">
        <w:r w:rsidR="00B070A9" w:rsidRPr="00B070A9">
          <w:rPr>
            <w:rStyle w:val="Hipersaite"/>
            <w:rFonts w:ascii="Arial Narrow" w:hAnsi="Arial Narrow"/>
            <w:sz w:val="24"/>
            <w:szCs w:val="24"/>
            <w:lang w:eastAsia="lv-LV"/>
          </w:rPr>
          <w:t>santa.klavina@rezekne.lv</w:t>
        </w:r>
      </w:hyperlink>
      <w:r w:rsidR="00B070A9" w:rsidRPr="00B070A9">
        <w:rPr>
          <w:rFonts w:ascii="Arial Narrow" w:hAnsi="Arial Narrow"/>
          <w:color w:val="000000"/>
          <w:sz w:val="24"/>
          <w:szCs w:val="24"/>
          <w:lang w:eastAsia="lv-LV"/>
        </w:rPr>
        <w:t>, 29695069.</w:t>
      </w:r>
    </w:p>
    <w:bookmarkEnd w:id="3"/>
    <w:p w14:paraId="6B217B9B" w14:textId="40D62F18" w:rsidR="00F67C96" w:rsidRPr="00B070A9" w:rsidRDefault="00F67C96" w:rsidP="00F67C96">
      <w:pPr>
        <w:pStyle w:val="Sarakstarindkopa"/>
        <w:numPr>
          <w:ilvl w:val="2"/>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lastRenderedPageBreak/>
        <w:t>Izpildītāja kontaktpersonas</w:t>
      </w:r>
      <w:r w:rsidR="002D2557" w:rsidRPr="00B070A9">
        <w:rPr>
          <w:rFonts w:ascii="Arial Narrow" w:hAnsi="Arial Narrow"/>
          <w:color w:val="000000"/>
          <w:sz w:val="24"/>
          <w:szCs w:val="24"/>
          <w:lang w:eastAsia="lv-LV"/>
        </w:rPr>
        <w:t>:</w:t>
      </w:r>
      <w:r w:rsidR="002D2557" w:rsidRPr="00B070A9">
        <w:rPr>
          <w:rFonts w:ascii="Arial Narrow" w:hAnsi="Arial Narrow"/>
          <w:sz w:val="24"/>
          <w:szCs w:val="24"/>
        </w:rPr>
        <w:t xml:space="preserve"> </w:t>
      </w:r>
      <w:r w:rsidR="00DA00D2" w:rsidRPr="00856B9B">
        <w:rPr>
          <w:rFonts w:ascii="Arial Narrow" w:hAnsi="Arial Narrow"/>
          <w:sz w:val="24"/>
          <w:szCs w:val="24"/>
        </w:rPr>
        <w:t xml:space="preserve">Ainārs </w:t>
      </w:r>
      <w:proofErr w:type="spellStart"/>
      <w:r w:rsidR="00DA00D2" w:rsidRPr="00856B9B">
        <w:rPr>
          <w:rFonts w:ascii="Arial Narrow" w:hAnsi="Arial Narrow"/>
          <w:sz w:val="24"/>
          <w:szCs w:val="24"/>
        </w:rPr>
        <w:t>Pīmanis</w:t>
      </w:r>
      <w:proofErr w:type="spellEnd"/>
      <w:r w:rsidR="00DA00D2" w:rsidRPr="00856B9B">
        <w:rPr>
          <w:rFonts w:ascii="Arial Narrow" w:hAnsi="Arial Narrow"/>
          <w:sz w:val="24"/>
          <w:szCs w:val="24"/>
        </w:rPr>
        <w:t xml:space="preserve">, tālrunis: </w:t>
      </w:r>
      <w:r w:rsidR="00DA00D2">
        <w:rPr>
          <w:rFonts w:ascii="Arial Narrow" w:hAnsi="Arial Narrow"/>
          <w:bCs/>
          <w:sz w:val="24"/>
          <w:szCs w:val="24"/>
        </w:rPr>
        <w:t>29636003</w:t>
      </w:r>
      <w:r w:rsidR="00DA00D2" w:rsidRPr="00856B9B">
        <w:rPr>
          <w:rFonts w:ascii="Arial Narrow" w:hAnsi="Arial Narrow"/>
          <w:sz w:val="24"/>
          <w:szCs w:val="24"/>
        </w:rPr>
        <w:t xml:space="preserve">; elektroniskais pasts: </w:t>
      </w:r>
      <w:r w:rsidR="00DA00D2">
        <w:rPr>
          <w:rFonts w:ascii="Arial Narrow" w:hAnsi="Arial Narrow"/>
          <w:bCs/>
          <w:sz w:val="24"/>
          <w:szCs w:val="24"/>
        </w:rPr>
        <w:t>ainars@eveko.lv</w:t>
      </w:r>
      <w:r w:rsidR="00DA00D2" w:rsidRPr="00856B9B">
        <w:rPr>
          <w:rFonts w:ascii="Arial Narrow" w:hAnsi="Arial Narrow"/>
          <w:sz w:val="24"/>
          <w:szCs w:val="24"/>
        </w:rPr>
        <w:t>.</w:t>
      </w:r>
    </w:p>
    <w:p w14:paraId="7E8FE46A"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Pušu kontaktpersonas, kas norādītas Līguma 3.2.punktā ar šo Līgumu tiek pilnvarota parakstīt visus ar Līguma izpildi saistīto dokumentāciju, t.sk. preču pavadzīmi-rēķinu, nodošanas – pieņemšanas aktus, neatbilstību konstatācijas aktus. </w:t>
      </w:r>
    </w:p>
    <w:p w14:paraId="713AA121"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Dizaina un maketa izstrādi veic Pasūtītājs.</w:t>
      </w:r>
    </w:p>
    <w:p w14:paraId="71445B1B"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Pirms drukas darbu veikšanas Izpildītājam ir pienākums iesniegt Pasūtītājam saskaņošanai konkrētā pasūtījuma izpildei izmantojamo papīru un/vai citus materiālus, ko Pasūtītājs ir pieprasījis. Izpildītājam pēc pieprasījuma jāiesniedz Pasūtītājam paraugnovilkums drukas darbiem. </w:t>
      </w:r>
    </w:p>
    <w:p w14:paraId="66681F34"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Izpildītājs veic drukas darbu izpildi un gatavās produkcijas piegādi termiņā, kas nepārsniedz līguma 1.pielikumā noteikto termiņu.</w:t>
      </w:r>
    </w:p>
    <w:p w14:paraId="43820C98" w14:textId="77777777" w:rsidR="00F67C96" w:rsidRPr="00B070A9" w:rsidRDefault="00F67C96" w:rsidP="00F67C96">
      <w:pPr>
        <w:pStyle w:val="Sarakstarindkopa"/>
        <w:numPr>
          <w:ilvl w:val="1"/>
          <w:numId w:val="2"/>
        </w:numPr>
        <w:rPr>
          <w:rFonts w:ascii="Arial Narrow" w:hAnsi="Arial Narrow"/>
          <w:color w:val="000000"/>
          <w:sz w:val="24"/>
          <w:szCs w:val="24"/>
          <w:lang w:eastAsia="lv-LV"/>
        </w:rPr>
      </w:pPr>
      <w:r w:rsidRPr="00B070A9">
        <w:rPr>
          <w:rFonts w:ascii="Arial Narrow" w:hAnsi="Arial Narrow"/>
          <w:color w:val="000000"/>
          <w:sz w:val="24"/>
          <w:szCs w:val="24"/>
          <w:lang w:eastAsia="lv-LV"/>
        </w:rPr>
        <w:t>Izpildītājs piegādā pasūtījumus uz adresi: Pils iela 4, Rēzekne, LV-4601.</w:t>
      </w:r>
    </w:p>
    <w:p w14:paraId="6F2A02F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Ja Izpildītājs no tā neatkarīgu apstākļu dēļ nevar nodrošināt Poligrāfijas pakalpojuma izpildi Līguma 3.5.punktā noteiktajā termiņā vai citā termiņā, par kuru Puses iepriekš savstarpēji vienojušās, tas nekavējoties informē par to Pasūtītāju.</w:t>
      </w:r>
    </w:p>
    <w:p w14:paraId="39C10FE8"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Par Poligrāfijas pakalpojuma saņemšanas faktu tiek uzskatīts brīdis, kad abas Puses paraksta preču pavadzīmi-rēķinu.  </w:t>
      </w:r>
    </w:p>
    <w:p w14:paraId="3E8BFE17"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Pasūtītājs 3 (trīs) darba dienu laikā pēc katra Poligrāfijas pakalpojuma saņemšanas ir tiesīgs pārbaudīt Poligrāfijas pakalpojuma izpildes kvalitāti un atbilstību Līguma  noteikumiem. </w:t>
      </w:r>
    </w:p>
    <w:p w14:paraId="1B9F84C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Pasūtītājs Poligrāfijas pakalpojuma sniegšanā konstatē trūkumus vai neatbilstību Līguma noteikumiem, Pasūtītājs sagatavo neatbilstību konstatācijas </w:t>
      </w:r>
      <w:r w:rsidRPr="00B070A9">
        <w:rPr>
          <w:rFonts w:ascii="Arial Narrow" w:hAnsi="Arial Narrow"/>
          <w:sz w:val="24"/>
          <w:szCs w:val="24"/>
          <w:lang w:eastAsia="lv-LV"/>
        </w:rPr>
        <w:t xml:space="preserve">aktu (2.pielikums) un </w:t>
      </w:r>
      <w:proofErr w:type="spellStart"/>
      <w:r w:rsidRPr="00B070A9">
        <w:rPr>
          <w:rFonts w:ascii="Arial Narrow" w:hAnsi="Arial Narrow"/>
          <w:color w:val="000000"/>
          <w:sz w:val="24"/>
          <w:szCs w:val="24"/>
          <w:lang w:eastAsia="lv-LV"/>
        </w:rPr>
        <w:t>nosūta</w:t>
      </w:r>
      <w:proofErr w:type="spellEnd"/>
      <w:r w:rsidRPr="00B070A9">
        <w:rPr>
          <w:rFonts w:ascii="Arial Narrow" w:hAnsi="Arial Narrow"/>
          <w:color w:val="000000"/>
          <w:sz w:val="24"/>
          <w:szCs w:val="24"/>
          <w:lang w:eastAsia="lv-LV"/>
        </w:rPr>
        <w:t xml:space="preserve"> uz Izpildītāja elektroniskā pasta adresi uzaicinājumu to izskatīt un parakstīt, norādot termiņu iebildumu celšanai. </w:t>
      </w:r>
    </w:p>
    <w:p w14:paraId="51B5D0FC"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Izpildītājs neparaksta neatbilstību konstatācijas aktu noteiktajā termiņā vai nav cēlis iebildumus noteiktajā termiņā, Pasūtītājs no savas puses parakstītu neatbilstību konstatācijas aktu </w:t>
      </w:r>
      <w:proofErr w:type="spellStart"/>
      <w:r w:rsidRPr="00B070A9">
        <w:rPr>
          <w:rFonts w:ascii="Arial Narrow" w:hAnsi="Arial Narrow"/>
          <w:color w:val="000000"/>
          <w:sz w:val="24"/>
          <w:szCs w:val="24"/>
          <w:lang w:eastAsia="lv-LV"/>
        </w:rPr>
        <w:t>nosūta</w:t>
      </w:r>
      <w:proofErr w:type="spellEnd"/>
      <w:r w:rsidRPr="00B070A9">
        <w:rPr>
          <w:rFonts w:ascii="Arial Narrow" w:hAnsi="Arial Narrow"/>
          <w:color w:val="000000"/>
          <w:sz w:val="24"/>
          <w:szCs w:val="24"/>
          <w:lang w:eastAsia="lv-LV"/>
        </w:rPr>
        <w:t xml:space="preserve"> Izpildītājam pa pastu ierakstītā sūtījumā uz Izpildītāja juridisko adresi vai elektroniskā pasta adresi, ja dokumentu paraksta ar drošu elektronisko parakstu. Šādā gadījumā ir uzskatāms, ka Izpildītājs ir piekritis neatbilstību konstatācijas aktam bez iebildumiem.</w:t>
      </w:r>
    </w:p>
    <w:p w14:paraId="471F35B4"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Ja Pasūtītājam konkrētais drukas darbu veids vēl aizvien ir nepieciešams, Izpildītājam ir pienākums neatbilstību konstatācijas aktā norādītos trūkumus un nepilnības novērst par saviem līdzekļiem Pasūtītāja noteiktajā termiņā. Ja Izpildītājs neatbilstību konstatācijas aktā norādītos trūkumus un nepilnības nenovērš noteiktajā termiņā, Pasūtītājs ir tiesīgs pieaicināt trešās personas neatbilstību novēršanai vai atkārtotai iespieddarbu izgatavošanai. Izpildītājam šādā gadījumā ir pienākums atlīdzināt Pasūtītājam visus ar neatbilstību konstatācijas aktā norādīto neatbilstību novēršanu saistītos izdevumus 15 (piecpadsmit) dienu laikā no attiecīga Pasūtītāja paziņojuma un rēķina saņemšanas dienas. Pasūtītājam ir pienākums samazināt Līguma summu par summu, kas samaksāta trešajai personai.</w:t>
      </w:r>
    </w:p>
    <w:p w14:paraId="135C124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Pasūtītāja nepieņemtos iespieddarbus Izpildītājs saņem piegādes vietā par saviem līdzekļiem. </w:t>
      </w:r>
    </w:p>
    <w:p w14:paraId="4E363078"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Pasūtītājs, veicot kvalitātes pārbaudi, nav rakstiski informējis Izpildītāju par nekvalitatīvi vai nepilnīgi izpildītu Poligrāfijas pakalpojumu, tas uzskatāms par izpildītu atbilstoši Līguma noteikumiem. </w:t>
      </w:r>
    </w:p>
    <w:p w14:paraId="0FEE3D0B" w14:textId="77777777" w:rsidR="00F67C96" w:rsidRPr="00B070A9" w:rsidRDefault="00F67C96" w:rsidP="00F67C96">
      <w:pPr>
        <w:spacing w:line="276" w:lineRule="auto"/>
        <w:ind w:left="567" w:hanging="567"/>
        <w:jc w:val="both"/>
        <w:rPr>
          <w:rFonts w:ascii="Arial Narrow" w:hAnsi="Arial Narrow"/>
          <w:bCs/>
          <w:sz w:val="24"/>
          <w:szCs w:val="24"/>
        </w:rPr>
      </w:pPr>
    </w:p>
    <w:p w14:paraId="7C58847A" w14:textId="77777777" w:rsidR="00D63A7D" w:rsidRDefault="00D63A7D" w:rsidP="00D63A7D">
      <w:pPr>
        <w:pStyle w:val="Sarakstarindkopa"/>
        <w:spacing w:line="276" w:lineRule="auto"/>
        <w:ind w:left="360" w:right="360" w:firstLine="0"/>
        <w:rPr>
          <w:rFonts w:ascii="Arial Narrow" w:hAnsi="Arial Narrow"/>
          <w:b/>
          <w:sz w:val="24"/>
          <w:szCs w:val="24"/>
        </w:rPr>
      </w:pPr>
    </w:p>
    <w:p w14:paraId="41A8937B" w14:textId="7036AB5A" w:rsidR="00F67C96" w:rsidRPr="00B070A9" w:rsidRDefault="00F67C96" w:rsidP="00F67C96">
      <w:pPr>
        <w:pStyle w:val="Sarakstarindkopa"/>
        <w:numPr>
          <w:ilvl w:val="0"/>
          <w:numId w:val="2"/>
        </w:numPr>
        <w:spacing w:line="276" w:lineRule="auto"/>
        <w:ind w:right="360"/>
        <w:jc w:val="center"/>
        <w:rPr>
          <w:rFonts w:ascii="Arial Narrow" w:hAnsi="Arial Narrow"/>
          <w:b/>
          <w:sz w:val="24"/>
          <w:szCs w:val="24"/>
        </w:rPr>
      </w:pPr>
      <w:r w:rsidRPr="00B070A9">
        <w:rPr>
          <w:rFonts w:ascii="Arial Narrow" w:hAnsi="Arial Narrow"/>
          <w:b/>
          <w:sz w:val="24"/>
          <w:szCs w:val="24"/>
        </w:rPr>
        <w:lastRenderedPageBreak/>
        <w:t>PUŠU ATBILDĪBA</w:t>
      </w:r>
    </w:p>
    <w:p w14:paraId="7B2EB045" w14:textId="77777777" w:rsidR="00F67C96" w:rsidRPr="00B070A9" w:rsidRDefault="00F67C96" w:rsidP="00F67C96">
      <w:pPr>
        <w:tabs>
          <w:tab w:val="left" w:pos="720"/>
        </w:tabs>
        <w:spacing w:line="276" w:lineRule="auto"/>
        <w:ind w:left="540" w:right="360" w:firstLine="27"/>
        <w:rPr>
          <w:rFonts w:ascii="Arial Narrow" w:hAnsi="Arial Narrow"/>
          <w:sz w:val="24"/>
          <w:szCs w:val="24"/>
        </w:rPr>
      </w:pPr>
    </w:p>
    <w:p w14:paraId="492D380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66CC6DFD"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Par Darbu izpildes termiņa neievērošanu, Pasūtītājs ir tiesīgs pieprasīt Izpildītājam maksāt līgumsodu 0,1% apmērā no Līguma summas par katru nokavējuma dienu, bet ne vairāk par Civillikuma 1716. pantā minētajiem 10 procentiem no pamatparāda vai galvenās saistības apmēra.</w:t>
      </w:r>
    </w:p>
    <w:p w14:paraId="4BA47B3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 xml:space="preserve">Šajā Līgumā noteiktā līgumsoda samaksa neatbrīvo Puses no to saistību pilnīgas izpildes, un Puses var prasīt kā līgumsoda samaksu, tā arī Līguma noteikumu izpildīšanu. </w:t>
      </w:r>
    </w:p>
    <w:p w14:paraId="0018EECA"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tiek atbrīvotas no atbildības par daļēju vai pilnīgu šajā Līgumā paredzēto saistību neizpildi, ja šāda saistību neizpilde ir radusies nepārvaramas varas (</w:t>
      </w:r>
      <w:proofErr w:type="spellStart"/>
      <w:r w:rsidRPr="00B070A9">
        <w:rPr>
          <w:rFonts w:ascii="Arial Narrow" w:hAnsi="Arial Narrow"/>
          <w:sz w:val="24"/>
          <w:szCs w:val="24"/>
          <w:lang w:eastAsia="lv-LV"/>
        </w:rPr>
        <w:t>Force</w:t>
      </w:r>
      <w:proofErr w:type="spellEnd"/>
      <w:r w:rsidRPr="00B070A9">
        <w:rPr>
          <w:rFonts w:ascii="Arial Narrow" w:hAnsi="Arial Narrow"/>
          <w:sz w:val="24"/>
          <w:szCs w:val="24"/>
          <w:lang w:eastAsia="lv-LV"/>
        </w:rPr>
        <w:t xml:space="preserve"> </w:t>
      </w:r>
      <w:proofErr w:type="spellStart"/>
      <w:r w:rsidRPr="00B070A9">
        <w:rPr>
          <w:rFonts w:ascii="Arial Narrow" w:hAnsi="Arial Narrow"/>
          <w:sz w:val="24"/>
          <w:szCs w:val="24"/>
          <w:lang w:eastAsia="lv-LV"/>
        </w:rPr>
        <w:t>Majeure</w:t>
      </w:r>
      <w:proofErr w:type="spellEnd"/>
      <w:r w:rsidRPr="00B070A9">
        <w:rPr>
          <w:rFonts w:ascii="Arial Narrow" w:hAnsi="Arial Narrow"/>
          <w:sz w:val="24"/>
          <w:szCs w:val="24"/>
          <w:lang w:eastAsia="lv-LV"/>
        </w:rPr>
        <w:t xml:space="preserve">) iestāšanās rezultātā pēc šī Līguma parakstīšanas dienas kā ārkārtēji apstākļi, kurus Pusēm nebija iespējams ne paredzēt, ne novērst. </w:t>
      </w:r>
    </w:p>
    <w:p w14:paraId="578D791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 xml:space="preserve">Līguma izpildē iesaistītā personāla un apakšuzņēmēju nomaiņa un jauna personāla un apakšuzņēmēju piesaiste organizējama Publisko iepirkumu likuma 62. panta kārtībā. </w:t>
      </w:r>
    </w:p>
    <w:p w14:paraId="696C8DE0"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bCs/>
          <w:sz w:val="24"/>
          <w:szCs w:val="24"/>
        </w:rPr>
        <w:t>Ja pēc Līguma noslēgšanas tiks konstatēts tehniskajai specifikācijai neatbilstošas preces piegādes gadījums, Pasūtītājs ir tiesīgs ieturēt soda naudu no izmaksājamās summas par veikto piegādi, kas atbilst tehniskajai specifikācijai neatbilstošas preces cenai, kā arī Pasūtītājs ir tiesīgs atstāt sev šo neatbilstošo preci kā pierādījumu Izpildītāja nelabticīgai rīcībai.</w:t>
      </w:r>
    </w:p>
    <w:p w14:paraId="048BBC45"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Līgumsoda maksājums jāveic 30 (trīsdesmit) dienu laikā pēc attiecīga rēķina saņemšanas, pārskaitot to uz norādīto kontu kredītiestādē. Izpildītājs piekrīt, ka aprēķināto līgumsoda summu Pasūtītājs ir tiesīgs arī ieturēt no samaksas par sniegtajiem Poligrāfijas pakalpojumiem, rakstiski par to informējot Izpildītāju un veicot savstarpēju norēķinu starp Pusēm.</w:t>
      </w:r>
    </w:p>
    <w:p w14:paraId="7FC25A23" w14:textId="77777777" w:rsidR="00F67C96" w:rsidRPr="00B070A9" w:rsidRDefault="00F67C96" w:rsidP="00F67C96">
      <w:pPr>
        <w:tabs>
          <w:tab w:val="left" w:pos="540"/>
        </w:tabs>
        <w:spacing w:line="276" w:lineRule="auto"/>
        <w:ind w:left="539" w:right="360" w:firstLine="27"/>
        <w:jc w:val="both"/>
        <w:rPr>
          <w:rFonts w:ascii="Arial Narrow" w:hAnsi="Arial Narrow"/>
          <w:bCs/>
          <w:sz w:val="24"/>
          <w:szCs w:val="24"/>
        </w:rPr>
      </w:pPr>
    </w:p>
    <w:p w14:paraId="5E08DDF5" w14:textId="77777777" w:rsidR="00F67C96" w:rsidRPr="00B070A9" w:rsidRDefault="00F67C96" w:rsidP="00F67C96">
      <w:pPr>
        <w:pStyle w:val="Sarakstarindkopa"/>
        <w:keepNext/>
        <w:numPr>
          <w:ilvl w:val="0"/>
          <w:numId w:val="3"/>
        </w:numPr>
        <w:spacing w:line="276" w:lineRule="auto"/>
        <w:ind w:right="360"/>
        <w:jc w:val="center"/>
        <w:outlineLvl w:val="7"/>
        <w:rPr>
          <w:rFonts w:ascii="Arial Narrow" w:hAnsi="Arial Narrow"/>
          <w:b/>
          <w:sz w:val="24"/>
          <w:szCs w:val="24"/>
        </w:rPr>
      </w:pPr>
      <w:r w:rsidRPr="00B070A9">
        <w:rPr>
          <w:rFonts w:ascii="Arial Narrow" w:hAnsi="Arial Narrow"/>
          <w:b/>
          <w:sz w:val="24"/>
          <w:szCs w:val="24"/>
        </w:rPr>
        <w:t>NEPĀRVARAMA VARA</w:t>
      </w:r>
    </w:p>
    <w:p w14:paraId="1537F9EA" w14:textId="77777777" w:rsidR="00F67C96" w:rsidRPr="00B070A9" w:rsidRDefault="00F67C96" w:rsidP="00F67C96">
      <w:pPr>
        <w:pStyle w:val="Sarakstarindkopa"/>
        <w:keepNext/>
        <w:spacing w:line="276" w:lineRule="auto"/>
        <w:ind w:left="360" w:right="360" w:firstLine="0"/>
        <w:outlineLvl w:val="7"/>
        <w:rPr>
          <w:rFonts w:ascii="Arial Narrow" w:hAnsi="Arial Narrow"/>
          <w:bCs/>
          <w:sz w:val="24"/>
          <w:szCs w:val="24"/>
        </w:rPr>
      </w:pPr>
    </w:p>
    <w:p w14:paraId="1F7B4DCB" w14:textId="77777777" w:rsidR="00F67C96" w:rsidRPr="00B070A9" w:rsidRDefault="00F67C96" w:rsidP="00F67C96">
      <w:pPr>
        <w:pStyle w:val="Sarakstarindkopa"/>
        <w:numPr>
          <w:ilvl w:val="1"/>
          <w:numId w:val="3"/>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Puse tiek atbrīvota no atbildības par pilnīgu vai daļēju līguma paredzēto saistību neizpildi, ja šāda neizpilde ir notikusi pēc Līguma parakstīšanas nepārvaramas varas iestāšanās rezultātā, kuru nebija iespējams ne paredzēt, ne novērst. Šāda nepārvarama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586418AC" w14:textId="77777777" w:rsidR="00F67C96" w:rsidRPr="00B070A9" w:rsidRDefault="00F67C96" w:rsidP="00F67C96">
      <w:pPr>
        <w:pStyle w:val="Sarakstarindkopa"/>
        <w:numPr>
          <w:ilvl w:val="1"/>
          <w:numId w:val="3"/>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1313539B" w14:textId="77777777" w:rsidR="00F67C96" w:rsidRPr="00B070A9" w:rsidRDefault="00F67C96" w:rsidP="00F67C96">
      <w:pPr>
        <w:tabs>
          <w:tab w:val="left" w:pos="540"/>
        </w:tabs>
        <w:spacing w:line="276" w:lineRule="auto"/>
        <w:ind w:left="540" w:right="360" w:firstLine="27"/>
        <w:jc w:val="both"/>
        <w:rPr>
          <w:rFonts w:ascii="Arial Narrow" w:hAnsi="Arial Narrow"/>
          <w:sz w:val="24"/>
          <w:szCs w:val="24"/>
        </w:rPr>
      </w:pPr>
    </w:p>
    <w:p w14:paraId="677B21F8" w14:textId="77777777" w:rsidR="00F67C96" w:rsidRPr="00B070A9" w:rsidRDefault="00F67C96" w:rsidP="00F67C96">
      <w:pPr>
        <w:tabs>
          <w:tab w:val="num" w:pos="420"/>
          <w:tab w:val="left" w:pos="540"/>
          <w:tab w:val="num" w:pos="720"/>
          <w:tab w:val="left" w:pos="993"/>
        </w:tabs>
        <w:spacing w:line="276" w:lineRule="auto"/>
        <w:ind w:left="540" w:right="360" w:firstLine="27"/>
        <w:jc w:val="both"/>
        <w:rPr>
          <w:rFonts w:ascii="Arial Narrow" w:hAnsi="Arial Narrow"/>
          <w:sz w:val="24"/>
          <w:szCs w:val="24"/>
        </w:rPr>
      </w:pPr>
    </w:p>
    <w:p w14:paraId="79D31DED" w14:textId="77777777" w:rsidR="00F67C96" w:rsidRPr="00B070A9" w:rsidRDefault="00F67C96" w:rsidP="00F67C96">
      <w:pPr>
        <w:pStyle w:val="Sarakstarindkopa"/>
        <w:numPr>
          <w:ilvl w:val="0"/>
          <w:numId w:val="1"/>
        </w:numPr>
        <w:adjustRightInd w:val="0"/>
        <w:spacing w:line="276" w:lineRule="auto"/>
        <w:jc w:val="center"/>
        <w:rPr>
          <w:rFonts w:ascii="Arial Narrow" w:hAnsi="Arial Narrow"/>
          <w:sz w:val="24"/>
          <w:szCs w:val="24"/>
          <w:lang w:eastAsia="lv-LV"/>
        </w:rPr>
      </w:pPr>
      <w:r w:rsidRPr="00B070A9">
        <w:rPr>
          <w:rFonts w:ascii="Arial Narrow" w:hAnsi="Arial Narrow"/>
          <w:b/>
          <w:bCs/>
          <w:sz w:val="24"/>
          <w:szCs w:val="24"/>
          <w:lang w:eastAsia="lv-LV"/>
        </w:rPr>
        <w:t>KONFIDENCIALITĀTE UN PERSONAS DATU AIZSARDZĪBA</w:t>
      </w:r>
    </w:p>
    <w:p w14:paraId="33301073" w14:textId="77777777" w:rsidR="00F67C96" w:rsidRPr="00B070A9" w:rsidRDefault="00F67C96" w:rsidP="00F67C96">
      <w:pPr>
        <w:pStyle w:val="Sarakstarindkopa"/>
        <w:adjustRightInd w:val="0"/>
        <w:spacing w:line="276" w:lineRule="auto"/>
        <w:ind w:left="360" w:firstLine="0"/>
        <w:rPr>
          <w:rFonts w:ascii="Arial Narrow" w:hAnsi="Arial Narrow"/>
          <w:sz w:val="24"/>
          <w:szCs w:val="24"/>
          <w:lang w:eastAsia="lv-LV"/>
        </w:rPr>
      </w:pPr>
    </w:p>
    <w:p w14:paraId="55F3CF49" w14:textId="77777777" w:rsidR="00F67C96" w:rsidRPr="00B070A9" w:rsidRDefault="00F67C96" w:rsidP="00F67C96">
      <w:pPr>
        <w:adjustRightInd w:val="0"/>
        <w:spacing w:after="23" w:line="276" w:lineRule="auto"/>
        <w:jc w:val="both"/>
        <w:rPr>
          <w:rFonts w:ascii="Arial Narrow" w:hAnsi="Arial Narrow"/>
          <w:sz w:val="24"/>
          <w:szCs w:val="24"/>
          <w:lang w:eastAsia="lv-LV"/>
        </w:rPr>
      </w:pPr>
      <w:r w:rsidRPr="00B070A9">
        <w:rPr>
          <w:rFonts w:ascii="Arial Narrow" w:hAnsi="Arial Narrow"/>
          <w:sz w:val="24"/>
          <w:szCs w:val="24"/>
          <w:lang w:eastAsia="lv-LV"/>
        </w:rPr>
        <w:t xml:space="preserve">6.1. Puses apņemas aizsargāt, neizplatīt un bez iepriekšējas savstarpējas rakstiskas saskaņošanas </w:t>
      </w:r>
      <w:r w:rsidRPr="00B070A9">
        <w:rPr>
          <w:rFonts w:ascii="Arial Narrow" w:hAnsi="Arial Narrow"/>
          <w:sz w:val="24"/>
          <w:szCs w:val="24"/>
          <w:lang w:eastAsia="lv-LV"/>
        </w:rPr>
        <w:lastRenderedPageBreak/>
        <w:t xml:space="preserve">neizpaust trešajām personām konfidenciālu informāciju, kas kļuvusi tām pieejama Līguma izpildes gaitā, izņemot informācijas sniegšanu Latvijas Republikas normatīvajos aktos paredzētos gadījumus. </w:t>
      </w:r>
    </w:p>
    <w:p w14:paraId="0564169D" w14:textId="77777777" w:rsidR="00F67C96" w:rsidRPr="00B070A9" w:rsidRDefault="00F67C96" w:rsidP="00F67C96">
      <w:pPr>
        <w:adjustRightInd w:val="0"/>
        <w:spacing w:after="23" w:line="276" w:lineRule="auto"/>
        <w:jc w:val="both"/>
        <w:rPr>
          <w:rFonts w:ascii="Arial Narrow" w:hAnsi="Arial Narrow"/>
          <w:sz w:val="24"/>
          <w:szCs w:val="24"/>
          <w:lang w:eastAsia="lv-LV"/>
        </w:rPr>
      </w:pPr>
      <w:r w:rsidRPr="00B070A9">
        <w:rPr>
          <w:rFonts w:ascii="Arial Narrow" w:hAnsi="Arial Narrow"/>
          <w:sz w:val="24"/>
          <w:szCs w:val="24"/>
          <w:lang w:eastAsia="lv-LV"/>
        </w:rPr>
        <w:t xml:space="preserve">6.2. Puses ir savstarpēji atbildīgas par Līgumā paredzēto konfidencialitātes noteikumu ievērošanu. </w:t>
      </w:r>
    </w:p>
    <w:p w14:paraId="6BC43882" w14:textId="77777777" w:rsidR="00F67C96" w:rsidRPr="00B070A9" w:rsidRDefault="00F67C96" w:rsidP="00F67C96">
      <w:pPr>
        <w:adjustRightInd w:val="0"/>
        <w:spacing w:after="21" w:line="276" w:lineRule="auto"/>
        <w:jc w:val="both"/>
        <w:rPr>
          <w:rFonts w:ascii="Arial Narrow" w:hAnsi="Arial Narrow"/>
          <w:sz w:val="24"/>
          <w:szCs w:val="24"/>
          <w:lang w:eastAsia="lv-LV"/>
        </w:rPr>
      </w:pPr>
      <w:r w:rsidRPr="00B070A9">
        <w:rPr>
          <w:rFonts w:ascii="Arial Narrow" w:hAnsi="Arial Narrow"/>
          <w:sz w:val="24"/>
          <w:szCs w:val="24"/>
          <w:lang w:eastAsia="lv-LV"/>
        </w:rPr>
        <w:t>6.3. Pusēm ir tiesības apstrādāt šī Līguma izpildes ietvaros no otras Puses iegūtos fizisko personu datus tikai ar mērķi nodrošināt Līgumā noteikto saistību izpildi, ievērojot tiesību normatīvajos aktos noteiktās prasības šādu datu apstrādei un aizsardzībai. Puse, kura nodod otrai Pusei fizisko personu datus apstrādei, atbild par attiecīgo datu subjektu informēšanu. Puses apņemas ievērot konfidencialitāti un nenodot tālāk trešajām personām no otras Puses iegūtos fizisko personu datus, izņemot gadījumus, kad Līgumā ir noteikts citādāk, vai tiesību normatīvie akti paredz šādu datu nodošanu.</w:t>
      </w:r>
    </w:p>
    <w:p w14:paraId="61B8CB43" w14:textId="77777777" w:rsidR="00F67C96" w:rsidRPr="00B070A9" w:rsidRDefault="00F67C96" w:rsidP="00F67C96">
      <w:pPr>
        <w:spacing w:line="276" w:lineRule="auto"/>
        <w:ind w:right="360" w:firstLine="27"/>
        <w:jc w:val="center"/>
        <w:rPr>
          <w:rFonts w:ascii="Arial Narrow" w:hAnsi="Arial Narrow"/>
          <w:b/>
          <w:bCs/>
          <w:sz w:val="24"/>
          <w:szCs w:val="24"/>
        </w:rPr>
      </w:pPr>
    </w:p>
    <w:p w14:paraId="095AA2E2" w14:textId="77777777" w:rsidR="00F67C96" w:rsidRPr="00B070A9" w:rsidRDefault="00F67C96" w:rsidP="00F67C96">
      <w:pPr>
        <w:pStyle w:val="Sarakstarindkopa"/>
        <w:numPr>
          <w:ilvl w:val="0"/>
          <w:numId w:val="1"/>
        </w:numPr>
        <w:spacing w:line="276" w:lineRule="auto"/>
        <w:ind w:right="360"/>
        <w:jc w:val="center"/>
        <w:rPr>
          <w:rFonts w:ascii="Arial Narrow" w:hAnsi="Arial Narrow"/>
          <w:b/>
          <w:bCs/>
          <w:sz w:val="24"/>
          <w:szCs w:val="24"/>
        </w:rPr>
      </w:pPr>
      <w:r w:rsidRPr="00B070A9">
        <w:rPr>
          <w:rFonts w:ascii="Arial Narrow" w:hAnsi="Arial Narrow"/>
          <w:b/>
          <w:bCs/>
          <w:sz w:val="24"/>
          <w:szCs w:val="24"/>
        </w:rPr>
        <w:t>CITI NOTEIKUMI</w:t>
      </w:r>
    </w:p>
    <w:p w14:paraId="75276DE6" w14:textId="77777777" w:rsidR="00F67C96" w:rsidRPr="00B070A9" w:rsidRDefault="00F67C96" w:rsidP="00F67C96">
      <w:pPr>
        <w:pStyle w:val="Sarakstarindkopa"/>
        <w:spacing w:line="276" w:lineRule="auto"/>
        <w:ind w:left="360" w:right="360" w:firstLine="0"/>
        <w:rPr>
          <w:rFonts w:ascii="Arial Narrow" w:hAnsi="Arial Narrow"/>
          <w:b/>
          <w:bCs/>
          <w:sz w:val="24"/>
          <w:szCs w:val="24"/>
        </w:rPr>
      </w:pPr>
    </w:p>
    <w:p w14:paraId="04AFFA6F" w14:textId="77777777" w:rsidR="00F67C96" w:rsidRPr="00B070A9" w:rsidRDefault="00F67C96" w:rsidP="00F67C96">
      <w:pPr>
        <w:pStyle w:val="Sarakstarindkopa"/>
        <w:numPr>
          <w:ilvl w:val="1"/>
          <w:numId w:val="1"/>
        </w:numPr>
        <w:tabs>
          <w:tab w:val="left" w:pos="540"/>
          <w:tab w:val="left" w:pos="993"/>
        </w:tabs>
        <w:spacing w:line="276" w:lineRule="auto"/>
        <w:rPr>
          <w:rFonts w:ascii="Arial Narrow" w:hAnsi="Arial Narrow"/>
          <w:sz w:val="24"/>
          <w:szCs w:val="24"/>
        </w:rPr>
      </w:pPr>
      <w:r w:rsidRPr="00B070A9">
        <w:rPr>
          <w:rFonts w:ascii="Arial Narrow" w:hAnsi="Arial Narrow"/>
          <w:sz w:val="24"/>
          <w:szCs w:val="24"/>
          <w:lang w:eastAsia="lv-LV"/>
        </w:rPr>
        <w:t>Puses garantē, ka tām ir attiecīgās pilnvaras, lai slēgtu šo Līgumu un uzņemtos tajā noteiktās saistības un pienākumus</w:t>
      </w:r>
      <w:r w:rsidRPr="00B070A9">
        <w:rPr>
          <w:rFonts w:ascii="Arial Narrow" w:hAnsi="Arial Narrow"/>
          <w:sz w:val="24"/>
          <w:szCs w:val="24"/>
        </w:rPr>
        <w:t xml:space="preserve"> </w:t>
      </w:r>
    </w:p>
    <w:p w14:paraId="6E271AC3" w14:textId="77777777" w:rsidR="00F67C96" w:rsidRPr="00B070A9" w:rsidRDefault="00F67C96" w:rsidP="00F67C96">
      <w:pPr>
        <w:pStyle w:val="Sarakstarindkopa"/>
        <w:numPr>
          <w:ilvl w:val="1"/>
          <w:numId w:val="1"/>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Strīdus un nesaskaņas, kas var rasties Līguma izpildes rezultātā vai sakarā ar Līgumu, Puses atrisina savstarpēju pārrunu ceļā. Ja Puses nevar panākt vienošanos, tad domstarpības risināmas Latvijas Republikas tiesā.</w:t>
      </w:r>
    </w:p>
    <w:p w14:paraId="6D3A8BA5" w14:textId="77777777" w:rsidR="00F67C96" w:rsidRPr="00B070A9" w:rsidRDefault="00F67C96" w:rsidP="00F67C96">
      <w:pPr>
        <w:pStyle w:val="Sarakstarindkopa"/>
        <w:numPr>
          <w:ilvl w:val="1"/>
          <w:numId w:val="1"/>
        </w:numPr>
        <w:spacing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Puses var veikt Līguma grozījumus un papildinājumus tikai Publisko iepirkumu likuma 61. pantā paredzētajos gadījumos un apjomā, būtiski Līguma grozījumi Publisko iepirkumu likuma 61. panta trešās daļas 1. punkta izpratnē nav paredzēti. Visi Līguma grozījumi vai papildinājumi ir spēkā tikai tad, ja tie noformēti </w:t>
      </w:r>
      <w:proofErr w:type="spellStart"/>
      <w:r w:rsidRPr="00B070A9">
        <w:rPr>
          <w:rFonts w:ascii="Arial Narrow" w:hAnsi="Arial Narrow"/>
          <w:color w:val="000000"/>
          <w:sz w:val="24"/>
          <w:szCs w:val="24"/>
          <w:lang w:eastAsia="lv-LV"/>
        </w:rPr>
        <w:t>rakstveidā</w:t>
      </w:r>
      <w:proofErr w:type="spellEnd"/>
      <w:r w:rsidRPr="00B070A9">
        <w:rPr>
          <w:rFonts w:ascii="Arial Narrow" w:hAnsi="Arial Narrow"/>
          <w:color w:val="000000"/>
          <w:sz w:val="24"/>
          <w:szCs w:val="24"/>
          <w:lang w:eastAsia="lv-LV"/>
        </w:rPr>
        <w:t xml:space="preserve"> un ir Pušu parakstīti. Šādi Līguma grozījumi un papildinājumi ar to parakstīšanas brīdi kļūst par Līguma neatņemamu sastāvdaļu.</w:t>
      </w:r>
    </w:p>
    <w:p w14:paraId="7A0C2CDA" w14:textId="77777777" w:rsidR="00F67C96" w:rsidRPr="00B070A9" w:rsidRDefault="00F67C96" w:rsidP="00F67C96">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Ja kādai no Pusēm tiek mainīts juridiskais statuss, pušu amatpersonu paraksta tiesības, īpašnieki, vadītāji, kontaktpersonas, vai Līgumā minētie Pušu rekvizīti (telefona numuri, e-pasta adreses, adreses u.c.), tā nekavējoties rakstiski paziņo par to otrai Pusei. Ja Puse neizpilda šī apakšpunkta noteikumus, uzskatāms, ka otra Puse ir pilnībā izpildījusi savas saistības, lietojot šajā Līgumā norādīto informāciju par otru Pusi.</w:t>
      </w:r>
    </w:p>
    <w:p w14:paraId="4021A766" w14:textId="77777777" w:rsidR="00F67C96" w:rsidRPr="00B070A9" w:rsidRDefault="00F67C96" w:rsidP="00F67C96">
      <w:pPr>
        <w:pStyle w:val="Sarakstarindkopa"/>
        <w:numPr>
          <w:ilvl w:val="1"/>
          <w:numId w:val="1"/>
        </w:numPr>
        <w:tabs>
          <w:tab w:val="num" w:pos="0"/>
          <w:tab w:val="left" w:pos="540"/>
          <w:tab w:val="num" w:pos="720"/>
          <w:tab w:val="left" w:pos="993"/>
        </w:tabs>
        <w:spacing w:line="276" w:lineRule="auto"/>
        <w:ind w:right="-90"/>
        <w:rPr>
          <w:rFonts w:ascii="Arial Narrow" w:hAnsi="Arial Narrow"/>
          <w:sz w:val="24"/>
          <w:szCs w:val="24"/>
        </w:rPr>
      </w:pPr>
      <w:r w:rsidRPr="00B070A9">
        <w:rPr>
          <w:rFonts w:ascii="Arial Narrow" w:hAnsi="Arial Narrow"/>
          <w:sz w:val="24"/>
          <w:szCs w:val="24"/>
        </w:rPr>
        <w:t xml:space="preserve">Puses var izbeigt Līgumu pirms Līguma darbības termiņa beigām: </w:t>
      </w:r>
    </w:p>
    <w:p w14:paraId="661FC5CD" w14:textId="77777777" w:rsidR="00F67C96" w:rsidRPr="00B070A9" w:rsidRDefault="00F67C96" w:rsidP="00F67C96">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sz w:val="24"/>
          <w:szCs w:val="24"/>
        </w:rPr>
        <w:t>Pusēm par to savstarpēji rakstiski vienojoties;</w:t>
      </w:r>
    </w:p>
    <w:p w14:paraId="4E96CA2F" w14:textId="3F40A8D2" w:rsidR="00F67C96" w:rsidRPr="00A00A29" w:rsidRDefault="00F67C96" w:rsidP="00A00A29">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color w:val="000000"/>
          <w:sz w:val="24"/>
          <w:szCs w:val="24"/>
          <w:lang w:eastAsia="lv-LV"/>
        </w:rPr>
        <w:t>ja ir ierosināts tiesiskās aizsardzības, maksātnespējas process vai uzsākta likvidācija;</w:t>
      </w:r>
    </w:p>
    <w:p w14:paraId="09D7524E" w14:textId="77777777" w:rsidR="00F67C96" w:rsidRPr="00B070A9" w:rsidRDefault="00F67C96" w:rsidP="00A00A29">
      <w:pPr>
        <w:pStyle w:val="Sarakstarindkopa"/>
        <w:numPr>
          <w:ilvl w:val="1"/>
          <w:numId w:val="1"/>
        </w:numPr>
        <w:tabs>
          <w:tab w:val="left" w:pos="540"/>
          <w:tab w:val="left" w:pos="993"/>
        </w:tabs>
        <w:spacing w:line="276" w:lineRule="auto"/>
        <w:ind w:right="-90"/>
        <w:rPr>
          <w:rFonts w:ascii="Arial Narrow" w:hAnsi="Arial Narrow"/>
          <w:sz w:val="24"/>
          <w:szCs w:val="24"/>
        </w:rPr>
      </w:pPr>
      <w:r w:rsidRPr="00B070A9">
        <w:rPr>
          <w:rFonts w:ascii="Arial Narrow" w:hAnsi="Arial Narrow"/>
          <w:sz w:val="24"/>
          <w:szCs w:val="24"/>
        </w:rPr>
        <w:t>Pasūtītājam ir tiesības vienpusēji atkāpties no Līguma bez Izpildītāja piekrišanas, ja:</w:t>
      </w:r>
    </w:p>
    <w:p w14:paraId="247D3D06" w14:textId="77777777" w:rsidR="00F67C96" w:rsidRPr="00B070A9" w:rsidRDefault="00F67C96" w:rsidP="00A00A29">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sz w:val="24"/>
          <w:szCs w:val="24"/>
        </w:rPr>
        <w:t xml:space="preserve"> </w:t>
      </w:r>
      <w:bookmarkStart w:id="4" w:name="_Hlk121946204"/>
      <w:r w:rsidRPr="00B070A9">
        <w:rPr>
          <w:rFonts w:ascii="Arial Narrow" w:hAnsi="Arial Narrow"/>
          <w:sz w:val="24"/>
          <w:szCs w:val="24"/>
        </w:rPr>
        <w:t>Pakalpojums atkārtoti veikts nekvalitatīvi (ir noformēti vismaz 2 (divi) neatbilstību konstatācijas akti);</w:t>
      </w:r>
    </w:p>
    <w:p w14:paraId="739ADBFA" w14:textId="77777777" w:rsidR="00F67C96" w:rsidRPr="00B070A9" w:rsidRDefault="00F67C96" w:rsidP="00A00A29">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color w:val="000000"/>
          <w:sz w:val="24"/>
          <w:szCs w:val="24"/>
          <w:lang w:eastAsia="lv-LV"/>
        </w:rPr>
        <w:t>Izpildītājs kavē Līguma 1.pielikumā noteiktos Poligrāfijas pakalpojuma sagatavošanas vai piegādes termiņus vairāk par 2 (divām) reizēm;</w:t>
      </w:r>
    </w:p>
    <w:p w14:paraId="16F60CFE" w14:textId="77777777" w:rsidR="00F67C96" w:rsidRPr="00B070A9" w:rsidRDefault="00F67C96" w:rsidP="00A00A29">
      <w:pPr>
        <w:pStyle w:val="Sarakstarindkopa"/>
        <w:numPr>
          <w:ilvl w:val="2"/>
          <w:numId w:val="1"/>
        </w:numPr>
        <w:tabs>
          <w:tab w:val="left" w:pos="1350"/>
          <w:tab w:val="left" w:pos="1440"/>
        </w:tabs>
        <w:spacing w:line="276" w:lineRule="auto"/>
        <w:ind w:left="540" w:right="-90" w:hanging="360"/>
        <w:rPr>
          <w:rFonts w:ascii="Arial Narrow" w:hAnsi="Arial Narrow"/>
          <w:sz w:val="24"/>
          <w:szCs w:val="24"/>
        </w:rPr>
      </w:pPr>
      <w:r w:rsidRPr="00B070A9">
        <w:rPr>
          <w:rFonts w:ascii="Arial Narrow" w:hAnsi="Arial Narrow"/>
          <w:color w:val="000000"/>
          <w:sz w:val="24"/>
          <w:szCs w:val="24"/>
          <w:lang w:eastAsia="lv-LV"/>
        </w:rPr>
        <w:t>atbilstoši Starptautisko un Latvijas Republikas nacionālo sankciju likuma 11.</w:t>
      </w:r>
      <w:r w:rsidRPr="00B070A9">
        <w:rPr>
          <w:rFonts w:ascii="Arial Narrow" w:hAnsi="Arial Narrow"/>
          <w:color w:val="000000"/>
          <w:sz w:val="24"/>
          <w:szCs w:val="24"/>
          <w:vertAlign w:val="superscript"/>
          <w:lang w:eastAsia="lv-LV"/>
        </w:rPr>
        <w:t>1</w:t>
      </w:r>
      <w:r w:rsidRPr="00B070A9">
        <w:rPr>
          <w:rFonts w:ascii="Arial Narrow" w:hAnsi="Arial Narrow"/>
          <w:color w:val="000000"/>
          <w:sz w:val="24"/>
          <w:szCs w:val="24"/>
          <w:lang w:eastAsia="lv-LV"/>
        </w:rPr>
        <w:t xml:space="preserve"> panta piektajā daļā noteiktajam, Pasūtītājam ir tiesības, </w:t>
      </w:r>
      <w:proofErr w:type="spellStart"/>
      <w:r w:rsidRPr="00B070A9">
        <w:rPr>
          <w:rFonts w:ascii="Arial Narrow" w:hAnsi="Arial Narrow"/>
          <w:color w:val="000000"/>
          <w:sz w:val="24"/>
          <w:szCs w:val="24"/>
          <w:lang w:eastAsia="lv-LV"/>
        </w:rPr>
        <w:t>rakstveidā</w:t>
      </w:r>
      <w:proofErr w:type="spellEnd"/>
      <w:r w:rsidRPr="00B070A9">
        <w:rPr>
          <w:rFonts w:ascii="Arial Narrow" w:hAnsi="Arial Narrow"/>
          <w:color w:val="000000"/>
          <w:sz w:val="24"/>
          <w:szCs w:val="24"/>
          <w:lang w:eastAsia="lv-LV"/>
        </w:rPr>
        <w:t xml:space="preserve"> paziņojot Izpildītājam,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785D39D2" w14:textId="77777777" w:rsidR="00F67C96" w:rsidRPr="00B070A9" w:rsidRDefault="00F67C96" w:rsidP="00A00A29">
      <w:pPr>
        <w:pStyle w:val="Sarakstarindkopa"/>
        <w:numPr>
          <w:ilvl w:val="2"/>
          <w:numId w:val="1"/>
        </w:numPr>
        <w:tabs>
          <w:tab w:val="left" w:pos="1350"/>
          <w:tab w:val="left" w:pos="1440"/>
        </w:tabs>
        <w:spacing w:line="276" w:lineRule="auto"/>
        <w:ind w:left="540" w:right="-90" w:hanging="360"/>
        <w:rPr>
          <w:rFonts w:ascii="Arial Narrow" w:hAnsi="Arial Narrow"/>
          <w:sz w:val="24"/>
          <w:szCs w:val="24"/>
        </w:rPr>
      </w:pPr>
      <w:r w:rsidRPr="00B070A9">
        <w:rPr>
          <w:rFonts w:ascii="Arial Narrow" w:hAnsi="Arial Narrow"/>
          <w:color w:val="000000"/>
          <w:sz w:val="24"/>
          <w:szCs w:val="24"/>
          <w:lang w:eastAsia="lv-LV"/>
        </w:rPr>
        <w:t xml:space="preserve">par to </w:t>
      </w:r>
      <w:r w:rsidRPr="00B070A9">
        <w:rPr>
          <w:rFonts w:ascii="Arial Narrow" w:hAnsi="Arial Narrow"/>
          <w:sz w:val="24"/>
          <w:szCs w:val="24"/>
        </w:rPr>
        <w:t>rakstiski brīdina Izpildītāju 2 (divas) nedēļas iepriekš.</w:t>
      </w:r>
    </w:p>
    <w:p w14:paraId="2B802D6B" w14:textId="77777777" w:rsidR="00F67C96" w:rsidRPr="00B070A9" w:rsidRDefault="00F67C96" w:rsidP="00A00A29">
      <w:pPr>
        <w:pStyle w:val="Sarakstarindkopa"/>
        <w:numPr>
          <w:ilvl w:val="1"/>
          <w:numId w:val="1"/>
        </w:numPr>
        <w:tabs>
          <w:tab w:val="left" w:pos="540"/>
          <w:tab w:val="left" w:pos="993"/>
        </w:tabs>
        <w:spacing w:line="276" w:lineRule="auto"/>
        <w:ind w:right="-90"/>
        <w:rPr>
          <w:rFonts w:ascii="Arial Narrow" w:hAnsi="Arial Narrow"/>
          <w:sz w:val="24"/>
          <w:szCs w:val="24"/>
        </w:rPr>
      </w:pPr>
      <w:bookmarkStart w:id="5" w:name="_Hlk121946330"/>
      <w:bookmarkEnd w:id="4"/>
      <w:r w:rsidRPr="00B070A9">
        <w:rPr>
          <w:rFonts w:ascii="Arial Narrow" w:hAnsi="Arial Narrow"/>
          <w:bCs/>
          <w:sz w:val="24"/>
          <w:szCs w:val="24"/>
        </w:rPr>
        <w:lastRenderedPageBreak/>
        <w:t>Izpildītājam ir tiesības vienpusēji atkāpties no Līguma bez Pasūtītāja piekrišanas, ja Pasūtītājs neveic apmaksu saskaņā ar Līguma noteikumiem un kavējumi ir bijuši vairāk par 2 (divām) reizēm.</w:t>
      </w:r>
    </w:p>
    <w:bookmarkEnd w:id="5"/>
    <w:p w14:paraId="6F5B2CB9" w14:textId="77777777" w:rsidR="00F67C96" w:rsidRPr="00B070A9" w:rsidRDefault="00F67C96" w:rsidP="00A00A29">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šī Līguma ietvaros ir izpildījušas prasību par rakstiskās formas ievērošanu, ja</w:t>
      </w:r>
    </w:p>
    <w:p w14:paraId="17CFA0A8" w14:textId="77777777" w:rsidR="00F67C96" w:rsidRPr="00B070A9" w:rsidRDefault="00F67C96" w:rsidP="00A00A29">
      <w:pPr>
        <w:pStyle w:val="Sarakstarindkopa"/>
        <w:numPr>
          <w:ilvl w:val="2"/>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dokuments ir sagatavots papīra versijā, pašrocīgi parakstīts un nosūtīts uz komersanta juridisko adresi;</w:t>
      </w:r>
    </w:p>
    <w:p w14:paraId="135312CB" w14:textId="77777777" w:rsidR="00F67C96" w:rsidRPr="00B070A9" w:rsidRDefault="00F67C96" w:rsidP="00A00A29">
      <w:pPr>
        <w:pStyle w:val="Sarakstarindkopa"/>
        <w:numPr>
          <w:ilvl w:val="2"/>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dokuments sagatavots elektroniski, parakstīts ar drošu elektronisko parakstu, kas satur laika zīmogu, un nosūtīts uz Līgumā norādītās kontaktpersonas e-pastu.</w:t>
      </w:r>
    </w:p>
    <w:p w14:paraId="7504AD57" w14:textId="77777777" w:rsidR="00F67C96" w:rsidRPr="00B070A9" w:rsidRDefault="00F67C96" w:rsidP="00A00A29">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color w:val="000000"/>
          <w:sz w:val="24"/>
          <w:szCs w:val="24"/>
          <w:lang w:eastAsia="lv-LV"/>
        </w:rPr>
        <w:t xml:space="preserve">Līguma 7.6. un 7.7.punktā noteiktajos gadījumos Līgums uzskatāms par izbeigtu 7. (septītajā) dienā pēc paziņojuma par Līguma izbeigšanu vai atkāpšanos (ierakstītā pasta sūtījumā) vai 2. (otrajā) darba dienā pēc elektroniski parakstīta paziņojuma nosūtīšanas dienas. </w:t>
      </w:r>
    </w:p>
    <w:p w14:paraId="4F7ADA44" w14:textId="77777777" w:rsidR="00F67C96" w:rsidRPr="00B070A9" w:rsidRDefault="00F67C96" w:rsidP="00A00A29">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Līguma izbeigšanas gadījumā Puses norēķinās atbilstoši sniegtajiem un pieņemtajiem Poligrāfijas pakalpojumiem. Līguma izbeigšana neatbrīvo Puses no pienākuma maksāt līgumsodu.</w:t>
      </w:r>
    </w:p>
    <w:p w14:paraId="37143FB1" w14:textId="33E8AEFB" w:rsidR="00F67C96" w:rsidRPr="00B070A9" w:rsidRDefault="00F67C96" w:rsidP="00A00A29">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rPr>
        <w:t xml:space="preserve">Līgums sastādīts latviešu valodā uz </w:t>
      </w:r>
      <w:r w:rsidR="00471074">
        <w:rPr>
          <w:rFonts w:ascii="Arial Narrow" w:hAnsi="Arial Narrow"/>
          <w:sz w:val="24"/>
          <w:szCs w:val="24"/>
        </w:rPr>
        <w:t>9</w:t>
      </w:r>
      <w:r w:rsidRPr="00B070A9">
        <w:rPr>
          <w:rFonts w:ascii="Arial Narrow" w:hAnsi="Arial Narrow"/>
          <w:sz w:val="24"/>
          <w:szCs w:val="24"/>
        </w:rPr>
        <w:t xml:space="preserve"> (</w:t>
      </w:r>
      <w:r w:rsidR="00471074">
        <w:rPr>
          <w:rFonts w:ascii="Arial Narrow" w:hAnsi="Arial Narrow"/>
          <w:sz w:val="24"/>
          <w:szCs w:val="24"/>
        </w:rPr>
        <w:t>devi</w:t>
      </w:r>
      <w:r w:rsidR="006A4D10">
        <w:rPr>
          <w:rFonts w:ascii="Arial Narrow" w:hAnsi="Arial Narrow"/>
          <w:sz w:val="24"/>
          <w:szCs w:val="24"/>
        </w:rPr>
        <w:t>ņām</w:t>
      </w:r>
      <w:r w:rsidRPr="00B070A9">
        <w:rPr>
          <w:rFonts w:ascii="Arial Narrow" w:hAnsi="Arial Narrow"/>
          <w:sz w:val="24"/>
          <w:szCs w:val="24"/>
        </w:rPr>
        <w:t xml:space="preserve">) lapām, no kurām </w:t>
      </w:r>
      <w:r w:rsidR="006A4D10">
        <w:rPr>
          <w:rFonts w:ascii="Arial Narrow" w:hAnsi="Arial Narrow"/>
          <w:sz w:val="24"/>
          <w:szCs w:val="24"/>
        </w:rPr>
        <w:t>6</w:t>
      </w:r>
      <w:r w:rsidRPr="00B070A9">
        <w:rPr>
          <w:rFonts w:ascii="Arial Narrow" w:hAnsi="Arial Narrow"/>
          <w:sz w:val="24"/>
          <w:szCs w:val="24"/>
        </w:rPr>
        <w:t xml:space="preserve"> (</w:t>
      </w:r>
      <w:r w:rsidR="006A4D10">
        <w:rPr>
          <w:rFonts w:ascii="Arial Narrow" w:hAnsi="Arial Narrow"/>
          <w:sz w:val="24"/>
          <w:szCs w:val="24"/>
        </w:rPr>
        <w:t>sešas</w:t>
      </w:r>
      <w:r w:rsidRPr="00B070A9">
        <w:rPr>
          <w:rFonts w:ascii="Arial Narrow" w:hAnsi="Arial Narrow"/>
          <w:sz w:val="24"/>
          <w:szCs w:val="24"/>
        </w:rPr>
        <w:t xml:space="preserve">) lapas aizņem Līguma teksts un </w:t>
      </w:r>
      <w:r w:rsidR="00471074">
        <w:rPr>
          <w:rFonts w:ascii="Arial Narrow" w:hAnsi="Arial Narrow"/>
          <w:sz w:val="24"/>
          <w:szCs w:val="24"/>
        </w:rPr>
        <w:t>3</w:t>
      </w:r>
      <w:r w:rsidRPr="00B070A9">
        <w:rPr>
          <w:rFonts w:ascii="Arial Narrow" w:hAnsi="Arial Narrow"/>
          <w:sz w:val="24"/>
          <w:szCs w:val="24"/>
        </w:rPr>
        <w:t xml:space="preserve"> (</w:t>
      </w:r>
      <w:r w:rsidR="00471074">
        <w:rPr>
          <w:rFonts w:ascii="Arial Narrow" w:hAnsi="Arial Narrow"/>
          <w:sz w:val="24"/>
          <w:szCs w:val="24"/>
        </w:rPr>
        <w:t>trīs</w:t>
      </w:r>
      <w:r w:rsidRPr="00B070A9">
        <w:rPr>
          <w:rFonts w:ascii="Arial Narrow" w:hAnsi="Arial Narrow"/>
          <w:sz w:val="24"/>
          <w:szCs w:val="24"/>
        </w:rPr>
        <w:t xml:space="preserve">) lapas tam pievienotais pielikums. Līgums parakstīts ar drošu elektronisko parakstu. </w:t>
      </w:r>
    </w:p>
    <w:p w14:paraId="1EDC2CBD" w14:textId="77777777" w:rsidR="00F67C96" w:rsidRPr="00B070A9" w:rsidRDefault="00F67C96" w:rsidP="00F67C96">
      <w:pPr>
        <w:ind w:left="540" w:right="360" w:firstLine="27"/>
        <w:jc w:val="both"/>
        <w:rPr>
          <w:rFonts w:ascii="Arial Narrow" w:hAnsi="Arial Narrow"/>
          <w:sz w:val="24"/>
          <w:szCs w:val="24"/>
        </w:rPr>
      </w:pPr>
    </w:p>
    <w:p w14:paraId="7FAD146A" w14:textId="77777777" w:rsidR="00F67C96" w:rsidRPr="00B070A9" w:rsidRDefault="00F67C96" w:rsidP="00A00A29">
      <w:pPr>
        <w:pStyle w:val="Sarakstarindkopa"/>
        <w:numPr>
          <w:ilvl w:val="0"/>
          <w:numId w:val="1"/>
        </w:numPr>
        <w:jc w:val="center"/>
        <w:rPr>
          <w:rFonts w:ascii="Arial Narrow" w:hAnsi="Arial Narrow"/>
          <w:b/>
          <w:sz w:val="24"/>
          <w:szCs w:val="24"/>
        </w:rPr>
      </w:pPr>
      <w:r w:rsidRPr="00B070A9">
        <w:rPr>
          <w:rFonts w:ascii="Arial Narrow" w:hAnsi="Arial Narrow"/>
          <w:b/>
          <w:sz w:val="24"/>
          <w:szCs w:val="24"/>
        </w:rPr>
        <w:t>PUŠU REKVIZĪTI UN PARAKSTI</w:t>
      </w:r>
    </w:p>
    <w:p w14:paraId="2DF52AD5" w14:textId="77777777" w:rsidR="00F67C96" w:rsidRPr="00B070A9" w:rsidRDefault="00F67C96" w:rsidP="00F67C96">
      <w:pPr>
        <w:pStyle w:val="Sarakstarindkopa"/>
        <w:ind w:left="360" w:firstLine="0"/>
        <w:rPr>
          <w:rFonts w:ascii="Arial Narrow" w:hAnsi="Arial Narrow"/>
          <w:b/>
          <w:sz w:val="24"/>
          <w:szCs w:val="24"/>
        </w:rPr>
      </w:pPr>
    </w:p>
    <w:tbl>
      <w:tblPr>
        <w:tblStyle w:val="TableNormal1"/>
        <w:tblW w:w="9863" w:type="dxa"/>
        <w:tblInd w:w="270" w:type="dxa"/>
        <w:tblLayout w:type="fixed"/>
        <w:tblLook w:val="01E0" w:firstRow="1" w:lastRow="1" w:firstColumn="1" w:lastColumn="1" w:noHBand="0" w:noVBand="0"/>
      </w:tblPr>
      <w:tblGrid>
        <w:gridCol w:w="5185"/>
        <w:gridCol w:w="4678"/>
      </w:tblGrid>
      <w:tr w:rsidR="00F67C96" w:rsidRPr="00B070A9" w14:paraId="19B3485E" w14:textId="77777777" w:rsidTr="009A4738">
        <w:trPr>
          <w:trHeight w:val="2777"/>
        </w:trPr>
        <w:tc>
          <w:tcPr>
            <w:tcW w:w="5185" w:type="dxa"/>
          </w:tcPr>
          <w:p w14:paraId="3178FED4" w14:textId="77777777" w:rsidR="00F67C96" w:rsidRPr="00B070A9" w:rsidRDefault="00F67C96" w:rsidP="009A4738">
            <w:pPr>
              <w:pStyle w:val="TableParagraph"/>
              <w:tabs>
                <w:tab w:val="left" w:pos="567"/>
              </w:tabs>
              <w:spacing w:line="266" w:lineRule="exact"/>
              <w:rPr>
                <w:rFonts w:ascii="Arial Narrow" w:hAnsi="Arial Narrow"/>
                <w:b/>
                <w:sz w:val="24"/>
                <w:szCs w:val="24"/>
              </w:rPr>
            </w:pPr>
            <w:bookmarkStart w:id="6" w:name="_Hlk108639503"/>
            <w:r w:rsidRPr="00B070A9">
              <w:rPr>
                <w:rFonts w:ascii="Arial Narrow" w:hAnsi="Arial Narrow"/>
                <w:b/>
                <w:sz w:val="24"/>
                <w:szCs w:val="24"/>
              </w:rPr>
              <w:t>PASŪTĪTĀJS:</w:t>
            </w:r>
          </w:p>
          <w:p w14:paraId="09D4CF81" w14:textId="77777777" w:rsidR="00F67C96" w:rsidRPr="00B070A9" w:rsidRDefault="00F67C96" w:rsidP="009A4738">
            <w:pPr>
              <w:pStyle w:val="TableParagraph"/>
              <w:tabs>
                <w:tab w:val="left" w:pos="567"/>
              </w:tabs>
              <w:spacing w:line="272" w:lineRule="exact"/>
              <w:rPr>
                <w:rFonts w:ascii="Arial Narrow" w:hAnsi="Arial Narrow"/>
                <w:b/>
                <w:sz w:val="24"/>
                <w:szCs w:val="24"/>
              </w:rPr>
            </w:pPr>
            <w:r w:rsidRPr="00B070A9">
              <w:rPr>
                <w:rFonts w:ascii="Arial Narrow" w:hAnsi="Arial Narrow"/>
                <w:b/>
                <w:sz w:val="24"/>
                <w:szCs w:val="24"/>
              </w:rPr>
              <w:t>SIA „</w:t>
            </w:r>
            <w:proofErr w:type="spellStart"/>
            <w:r w:rsidRPr="00B070A9">
              <w:rPr>
                <w:rFonts w:ascii="Arial Narrow" w:hAnsi="Arial Narrow"/>
                <w:b/>
                <w:sz w:val="24"/>
                <w:szCs w:val="24"/>
              </w:rPr>
              <w:t>Austrumlatvijas</w:t>
            </w:r>
            <w:proofErr w:type="spellEnd"/>
            <w:r w:rsidRPr="00B070A9">
              <w:rPr>
                <w:rFonts w:ascii="Arial Narrow" w:hAnsi="Arial Narrow"/>
                <w:b/>
                <w:sz w:val="24"/>
                <w:szCs w:val="24"/>
              </w:rPr>
              <w:t xml:space="preserve"> </w:t>
            </w:r>
            <w:proofErr w:type="spellStart"/>
            <w:r w:rsidRPr="00B070A9">
              <w:rPr>
                <w:rFonts w:ascii="Arial Narrow" w:hAnsi="Arial Narrow"/>
                <w:b/>
                <w:sz w:val="24"/>
                <w:szCs w:val="24"/>
              </w:rPr>
              <w:t>koncertzāle</w:t>
            </w:r>
            <w:proofErr w:type="spellEnd"/>
            <w:r w:rsidRPr="00B070A9">
              <w:rPr>
                <w:rFonts w:ascii="Arial Narrow" w:hAnsi="Arial Narrow"/>
                <w:b/>
                <w:sz w:val="24"/>
                <w:szCs w:val="24"/>
              </w:rPr>
              <w:t xml:space="preserve">” </w:t>
            </w:r>
          </w:p>
          <w:p w14:paraId="44293C17" w14:textId="77777777" w:rsidR="00F67C96" w:rsidRPr="00B070A9" w:rsidRDefault="00F67C96" w:rsidP="009A4738">
            <w:pPr>
              <w:pStyle w:val="TableParagraph"/>
              <w:tabs>
                <w:tab w:val="left" w:pos="567"/>
              </w:tabs>
              <w:spacing w:line="272" w:lineRule="exact"/>
              <w:rPr>
                <w:rFonts w:ascii="Arial Narrow" w:hAnsi="Arial Narrow"/>
                <w:sz w:val="24"/>
                <w:szCs w:val="24"/>
              </w:rPr>
            </w:pPr>
            <w:proofErr w:type="spellStart"/>
            <w:r w:rsidRPr="00B070A9">
              <w:rPr>
                <w:rFonts w:ascii="Arial Narrow" w:hAnsi="Arial Narrow"/>
                <w:sz w:val="24"/>
                <w:szCs w:val="24"/>
              </w:rPr>
              <w:t>Juridiskā</w:t>
            </w:r>
            <w:proofErr w:type="spellEnd"/>
            <w:r w:rsidRPr="00B070A9">
              <w:rPr>
                <w:rFonts w:ascii="Arial Narrow" w:hAnsi="Arial Narrow"/>
                <w:sz w:val="24"/>
                <w:szCs w:val="24"/>
              </w:rPr>
              <w:t xml:space="preserve"> </w:t>
            </w:r>
            <w:proofErr w:type="spellStart"/>
            <w:r w:rsidRPr="00B070A9">
              <w:rPr>
                <w:rFonts w:ascii="Arial Narrow" w:hAnsi="Arial Narrow"/>
                <w:sz w:val="24"/>
                <w:szCs w:val="24"/>
              </w:rPr>
              <w:t>adrese</w:t>
            </w:r>
            <w:proofErr w:type="spellEnd"/>
            <w:r w:rsidRPr="00B070A9">
              <w:rPr>
                <w:rFonts w:ascii="Arial Narrow" w:hAnsi="Arial Narrow"/>
                <w:sz w:val="24"/>
                <w:szCs w:val="24"/>
              </w:rPr>
              <w:t xml:space="preserve">: Pils </w:t>
            </w:r>
            <w:proofErr w:type="spellStart"/>
            <w:r w:rsidRPr="00B070A9">
              <w:rPr>
                <w:rFonts w:ascii="Arial Narrow" w:hAnsi="Arial Narrow"/>
                <w:sz w:val="24"/>
                <w:szCs w:val="24"/>
              </w:rPr>
              <w:t>iela</w:t>
            </w:r>
            <w:proofErr w:type="spellEnd"/>
            <w:r w:rsidRPr="00B070A9">
              <w:rPr>
                <w:rFonts w:ascii="Arial Narrow" w:hAnsi="Arial Narrow"/>
                <w:sz w:val="24"/>
                <w:szCs w:val="24"/>
              </w:rPr>
              <w:t xml:space="preserve"> 4, </w:t>
            </w:r>
            <w:proofErr w:type="spellStart"/>
            <w:r w:rsidRPr="00B070A9">
              <w:rPr>
                <w:rFonts w:ascii="Arial Narrow" w:hAnsi="Arial Narrow"/>
                <w:sz w:val="24"/>
                <w:szCs w:val="24"/>
              </w:rPr>
              <w:t>Rēzekne</w:t>
            </w:r>
            <w:proofErr w:type="spellEnd"/>
            <w:r w:rsidRPr="00B070A9">
              <w:rPr>
                <w:rFonts w:ascii="Arial Narrow" w:hAnsi="Arial Narrow"/>
                <w:sz w:val="24"/>
                <w:szCs w:val="24"/>
              </w:rPr>
              <w:t>, LV-4601,</w:t>
            </w:r>
          </w:p>
          <w:p w14:paraId="7CF308FB" w14:textId="77777777" w:rsidR="00F67C96" w:rsidRPr="00B070A9" w:rsidRDefault="00F67C96" w:rsidP="009A4738">
            <w:pPr>
              <w:pStyle w:val="TableParagraph"/>
              <w:tabs>
                <w:tab w:val="left" w:pos="567"/>
              </w:tabs>
              <w:spacing w:line="272" w:lineRule="exact"/>
              <w:rPr>
                <w:rFonts w:ascii="Arial Narrow" w:hAnsi="Arial Narrow"/>
                <w:sz w:val="24"/>
                <w:szCs w:val="24"/>
              </w:rPr>
            </w:pPr>
            <w:proofErr w:type="spellStart"/>
            <w:r w:rsidRPr="00B070A9">
              <w:rPr>
                <w:rFonts w:ascii="Arial Narrow" w:hAnsi="Arial Narrow"/>
                <w:sz w:val="24"/>
                <w:szCs w:val="24"/>
              </w:rPr>
              <w:t>Reģ</w:t>
            </w:r>
            <w:proofErr w:type="spellEnd"/>
            <w:r w:rsidRPr="00B070A9">
              <w:rPr>
                <w:rFonts w:ascii="Arial Narrow" w:hAnsi="Arial Narrow"/>
                <w:sz w:val="24"/>
                <w:szCs w:val="24"/>
              </w:rPr>
              <w:t>. Nr. 42403026217</w:t>
            </w:r>
          </w:p>
          <w:p w14:paraId="12AC8218" w14:textId="77777777" w:rsidR="00F67C96" w:rsidRPr="00B070A9" w:rsidRDefault="00F67C96" w:rsidP="009A4738">
            <w:pPr>
              <w:pStyle w:val="TableParagraph"/>
              <w:tabs>
                <w:tab w:val="left" w:pos="567"/>
              </w:tabs>
              <w:spacing w:before="3"/>
              <w:ind w:right="442"/>
              <w:rPr>
                <w:rFonts w:ascii="Arial Narrow" w:hAnsi="Arial Narrow"/>
                <w:sz w:val="24"/>
                <w:szCs w:val="24"/>
              </w:rPr>
            </w:pPr>
            <w:r w:rsidRPr="00B070A9">
              <w:rPr>
                <w:rFonts w:ascii="Arial Narrow" w:hAnsi="Arial Narrow"/>
                <w:sz w:val="24"/>
                <w:szCs w:val="24"/>
              </w:rPr>
              <w:t xml:space="preserve">PVN </w:t>
            </w:r>
            <w:proofErr w:type="spellStart"/>
            <w:r w:rsidRPr="00B070A9">
              <w:rPr>
                <w:rFonts w:ascii="Arial Narrow" w:hAnsi="Arial Narrow"/>
                <w:sz w:val="24"/>
                <w:szCs w:val="24"/>
              </w:rPr>
              <w:t>reģ</w:t>
            </w:r>
            <w:proofErr w:type="spellEnd"/>
            <w:r w:rsidRPr="00B070A9">
              <w:rPr>
                <w:rFonts w:ascii="Arial Narrow" w:hAnsi="Arial Narrow"/>
                <w:sz w:val="24"/>
                <w:szCs w:val="24"/>
              </w:rPr>
              <w:t xml:space="preserve">. Nr. LV42403026217 </w:t>
            </w:r>
          </w:p>
          <w:p w14:paraId="7F077E66"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Banka: Swedbank, AS</w:t>
            </w:r>
          </w:p>
          <w:p w14:paraId="5D890B49"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Konts:LV64HABA0551033040557</w:t>
            </w:r>
          </w:p>
          <w:p w14:paraId="6D82CFA6"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Kods: HABALV22</w:t>
            </w:r>
          </w:p>
          <w:p w14:paraId="4E65153B"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Banka: SEB banka, AS</w:t>
            </w:r>
          </w:p>
          <w:p w14:paraId="16EC5114"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Konts:LV70UNLA0050020915701</w:t>
            </w:r>
          </w:p>
          <w:p w14:paraId="29F23596" w14:textId="290FDE73" w:rsidR="00F67C96" w:rsidRPr="00B070A9" w:rsidRDefault="00F67C96" w:rsidP="00B070A9">
            <w:pPr>
              <w:jc w:val="both"/>
              <w:rPr>
                <w:rFonts w:ascii="Arial Narrow" w:hAnsi="Arial Narrow"/>
                <w:noProof/>
                <w:sz w:val="24"/>
                <w:szCs w:val="24"/>
              </w:rPr>
            </w:pPr>
            <w:r w:rsidRPr="00B070A9">
              <w:rPr>
                <w:rFonts w:ascii="Arial Narrow" w:hAnsi="Arial Narrow"/>
                <w:noProof/>
                <w:sz w:val="24"/>
                <w:szCs w:val="24"/>
              </w:rPr>
              <w:t>Kods: UNLALV2X</w:t>
            </w:r>
          </w:p>
          <w:p w14:paraId="1BBA4C47" w14:textId="77777777" w:rsidR="00B070A9" w:rsidRPr="00B070A9" w:rsidRDefault="00B070A9" w:rsidP="00B070A9">
            <w:pPr>
              <w:jc w:val="both"/>
              <w:rPr>
                <w:rFonts w:ascii="Arial Narrow" w:hAnsi="Arial Narrow"/>
                <w:noProof/>
                <w:color w:val="000000"/>
                <w:spacing w:val="-2"/>
                <w:sz w:val="24"/>
                <w:szCs w:val="24"/>
              </w:rPr>
            </w:pPr>
            <w:r w:rsidRPr="00B070A9">
              <w:rPr>
                <w:rFonts w:ascii="Arial Narrow" w:hAnsi="Arial Narrow"/>
                <w:noProof/>
                <w:color w:val="000000"/>
                <w:spacing w:val="-2"/>
                <w:sz w:val="24"/>
                <w:szCs w:val="24"/>
              </w:rPr>
              <w:t>Valsts Kase</w:t>
            </w:r>
          </w:p>
          <w:p w14:paraId="550D0C72" w14:textId="77777777" w:rsidR="00B070A9" w:rsidRPr="00B070A9" w:rsidRDefault="00B070A9" w:rsidP="00B070A9">
            <w:pPr>
              <w:jc w:val="both"/>
              <w:rPr>
                <w:rFonts w:ascii="Arial Narrow" w:hAnsi="Arial Narrow"/>
                <w:noProof/>
                <w:color w:val="000000"/>
                <w:spacing w:val="-2"/>
                <w:sz w:val="24"/>
                <w:szCs w:val="24"/>
              </w:rPr>
            </w:pPr>
            <w:r w:rsidRPr="00B070A9">
              <w:rPr>
                <w:rFonts w:ascii="Arial Narrow" w:hAnsi="Arial Narrow"/>
                <w:noProof/>
                <w:color w:val="000000"/>
                <w:spacing w:val="-2"/>
                <w:sz w:val="24"/>
                <w:szCs w:val="24"/>
              </w:rPr>
              <w:t>Konts LV22TREL990774000300B</w:t>
            </w:r>
          </w:p>
          <w:p w14:paraId="60D5A822" w14:textId="70A34448" w:rsidR="00B070A9" w:rsidRPr="00B070A9" w:rsidRDefault="00B070A9" w:rsidP="00B070A9">
            <w:pPr>
              <w:jc w:val="both"/>
              <w:rPr>
                <w:rFonts w:ascii="Arial Narrow" w:hAnsi="Arial Narrow"/>
                <w:noProof/>
                <w:color w:val="000000"/>
                <w:spacing w:val="-2"/>
                <w:sz w:val="24"/>
                <w:szCs w:val="24"/>
                <w:lang w:val="lv-LV"/>
              </w:rPr>
            </w:pPr>
            <w:r w:rsidRPr="00B070A9">
              <w:rPr>
                <w:rFonts w:ascii="Arial Narrow" w:hAnsi="Arial Narrow"/>
                <w:noProof/>
                <w:color w:val="000000"/>
                <w:spacing w:val="-2"/>
                <w:sz w:val="24"/>
                <w:szCs w:val="24"/>
              </w:rPr>
              <w:t>Kods TRELLV22</w:t>
            </w:r>
          </w:p>
          <w:p w14:paraId="4BFE83BA" w14:textId="77777777" w:rsidR="00F67C96" w:rsidRPr="00B070A9" w:rsidRDefault="00F67C96" w:rsidP="009A4738">
            <w:pPr>
              <w:pStyle w:val="TableParagraph"/>
              <w:tabs>
                <w:tab w:val="left" w:pos="567"/>
              </w:tabs>
              <w:spacing w:before="2"/>
              <w:ind w:left="426" w:hanging="344"/>
              <w:rPr>
                <w:rFonts w:ascii="Arial Narrow" w:hAnsi="Arial Narrow"/>
                <w:b/>
                <w:sz w:val="24"/>
                <w:szCs w:val="24"/>
              </w:rPr>
            </w:pPr>
          </w:p>
          <w:p w14:paraId="7E1044F1" w14:textId="77777777" w:rsidR="00F67C96" w:rsidRPr="00B070A9" w:rsidRDefault="00F67C96" w:rsidP="009A4738">
            <w:pPr>
              <w:pStyle w:val="TableParagraph"/>
              <w:tabs>
                <w:tab w:val="left" w:pos="567"/>
                <w:tab w:val="left" w:pos="2359"/>
              </w:tabs>
              <w:spacing w:line="256" w:lineRule="exact"/>
              <w:ind w:left="426" w:hanging="344"/>
              <w:rPr>
                <w:rFonts w:ascii="Arial Narrow" w:hAnsi="Arial Narrow"/>
                <w:sz w:val="24"/>
                <w:szCs w:val="24"/>
              </w:rPr>
            </w:pPr>
            <w:bookmarkStart w:id="7" w:name="_Hlk125663504"/>
            <w:r w:rsidRPr="00B070A9">
              <w:rPr>
                <w:rFonts w:ascii="Arial Narrow" w:hAnsi="Arial Narrow"/>
                <w:sz w:val="24"/>
                <w:szCs w:val="24"/>
              </w:rPr>
              <w:t>______________________/</w:t>
            </w:r>
            <w:proofErr w:type="spellStart"/>
            <w:r w:rsidRPr="00B070A9">
              <w:rPr>
                <w:rFonts w:ascii="Arial Narrow" w:hAnsi="Arial Narrow"/>
                <w:sz w:val="24"/>
                <w:szCs w:val="24"/>
              </w:rPr>
              <w:t>Diāna</w:t>
            </w:r>
            <w:proofErr w:type="spellEnd"/>
            <w:r w:rsidRPr="00B070A9">
              <w:rPr>
                <w:rFonts w:ascii="Arial Narrow" w:hAnsi="Arial Narrow"/>
                <w:sz w:val="24"/>
                <w:szCs w:val="24"/>
              </w:rPr>
              <w:t xml:space="preserve"> </w:t>
            </w:r>
            <w:proofErr w:type="spellStart"/>
            <w:r w:rsidRPr="00B070A9">
              <w:rPr>
                <w:rFonts w:ascii="Arial Narrow" w:hAnsi="Arial Narrow"/>
                <w:sz w:val="24"/>
                <w:szCs w:val="24"/>
              </w:rPr>
              <w:t>Zirniņa</w:t>
            </w:r>
            <w:proofErr w:type="spellEnd"/>
            <w:r w:rsidRPr="00B070A9">
              <w:rPr>
                <w:rFonts w:ascii="Arial Narrow" w:hAnsi="Arial Narrow"/>
                <w:sz w:val="24"/>
                <w:szCs w:val="24"/>
              </w:rPr>
              <w:t>/</w:t>
            </w:r>
            <w:bookmarkEnd w:id="7"/>
          </w:p>
        </w:tc>
        <w:tc>
          <w:tcPr>
            <w:tcW w:w="4678" w:type="dxa"/>
          </w:tcPr>
          <w:p w14:paraId="5131D19A" w14:textId="77777777" w:rsidR="00F67C96" w:rsidRPr="00B070A9" w:rsidRDefault="00F67C96" w:rsidP="00D63A7D">
            <w:pPr>
              <w:tabs>
                <w:tab w:val="left" w:pos="567"/>
              </w:tabs>
              <w:rPr>
                <w:rFonts w:ascii="Arial Narrow" w:hAnsi="Arial Narrow"/>
                <w:b/>
                <w:sz w:val="24"/>
                <w:szCs w:val="24"/>
              </w:rPr>
            </w:pPr>
            <w:r w:rsidRPr="00B070A9">
              <w:rPr>
                <w:rFonts w:ascii="Arial Narrow" w:hAnsi="Arial Narrow"/>
                <w:b/>
                <w:sz w:val="24"/>
                <w:szCs w:val="24"/>
              </w:rPr>
              <w:t>IZPILDĪTĀJS:</w:t>
            </w:r>
          </w:p>
          <w:p w14:paraId="5F2D0EDD" w14:textId="77777777" w:rsidR="00DA00D2" w:rsidRDefault="00DA00D2" w:rsidP="00DA00D2">
            <w:pPr>
              <w:tabs>
                <w:tab w:val="left" w:pos="567"/>
              </w:tabs>
              <w:rPr>
                <w:rFonts w:ascii="Arial Narrow" w:hAnsi="Arial Narrow"/>
                <w:b/>
                <w:sz w:val="24"/>
                <w:szCs w:val="24"/>
              </w:rPr>
            </w:pPr>
            <w:r w:rsidRPr="00263783">
              <w:rPr>
                <w:rFonts w:ascii="Arial Narrow" w:hAnsi="Arial Narrow"/>
                <w:b/>
                <w:sz w:val="24"/>
                <w:szCs w:val="24"/>
              </w:rPr>
              <w:t>SIA “</w:t>
            </w:r>
            <w:proofErr w:type="spellStart"/>
            <w:r w:rsidRPr="00263783">
              <w:rPr>
                <w:rFonts w:ascii="Arial Narrow" w:hAnsi="Arial Narrow"/>
                <w:b/>
                <w:sz w:val="24"/>
                <w:szCs w:val="24"/>
              </w:rPr>
              <w:t>Eveko</w:t>
            </w:r>
            <w:proofErr w:type="spellEnd"/>
            <w:r w:rsidRPr="00263783">
              <w:rPr>
                <w:rFonts w:ascii="Arial Narrow" w:hAnsi="Arial Narrow"/>
                <w:b/>
                <w:sz w:val="24"/>
                <w:szCs w:val="24"/>
              </w:rPr>
              <w:t>”</w:t>
            </w:r>
          </w:p>
          <w:p w14:paraId="049DB08D" w14:textId="77777777" w:rsidR="00DA00D2" w:rsidRPr="00856B9B" w:rsidRDefault="00DA00D2" w:rsidP="00DA00D2">
            <w:pPr>
              <w:outlineLvl w:val="6"/>
              <w:rPr>
                <w:rFonts w:ascii="Arial Narrow" w:hAnsi="Arial Narrow"/>
                <w:sz w:val="24"/>
                <w:szCs w:val="24"/>
              </w:rPr>
            </w:pPr>
            <w:proofErr w:type="spellStart"/>
            <w:r w:rsidRPr="00856B9B">
              <w:rPr>
                <w:rFonts w:ascii="Arial Narrow" w:hAnsi="Arial Narrow"/>
                <w:sz w:val="24"/>
                <w:szCs w:val="24"/>
              </w:rPr>
              <w:t>Reģ</w:t>
            </w:r>
            <w:proofErr w:type="spellEnd"/>
            <w:r w:rsidRPr="00856B9B">
              <w:rPr>
                <w:rFonts w:ascii="Arial Narrow" w:hAnsi="Arial Narrow"/>
                <w:sz w:val="24"/>
                <w:szCs w:val="24"/>
              </w:rPr>
              <w:t xml:space="preserve">. Nr.: </w:t>
            </w:r>
            <w:r w:rsidRPr="00263783">
              <w:rPr>
                <w:rFonts w:ascii="Arial Narrow" w:hAnsi="Arial Narrow"/>
                <w:sz w:val="24"/>
                <w:szCs w:val="24"/>
              </w:rPr>
              <w:t>40003554368</w:t>
            </w:r>
          </w:p>
          <w:p w14:paraId="308AD5C9" w14:textId="77777777" w:rsidR="00DA00D2" w:rsidRPr="00856B9B" w:rsidRDefault="00DA00D2" w:rsidP="00DA00D2">
            <w:pPr>
              <w:tabs>
                <w:tab w:val="left" w:pos="4395"/>
              </w:tabs>
              <w:rPr>
                <w:rFonts w:ascii="Arial Narrow" w:hAnsi="Arial Narrow"/>
                <w:color w:val="FF0000"/>
                <w:sz w:val="24"/>
                <w:szCs w:val="24"/>
              </w:rPr>
            </w:pPr>
            <w:r w:rsidRPr="00856B9B">
              <w:rPr>
                <w:rFonts w:ascii="Arial Narrow" w:hAnsi="Arial Narrow"/>
                <w:sz w:val="24"/>
                <w:szCs w:val="24"/>
              </w:rPr>
              <w:t xml:space="preserve">PVN </w:t>
            </w:r>
            <w:proofErr w:type="spellStart"/>
            <w:r w:rsidRPr="00856B9B">
              <w:rPr>
                <w:rFonts w:ascii="Arial Narrow" w:hAnsi="Arial Narrow"/>
                <w:sz w:val="24"/>
                <w:szCs w:val="24"/>
              </w:rPr>
              <w:t>reģ</w:t>
            </w:r>
            <w:proofErr w:type="spellEnd"/>
            <w:r w:rsidRPr="00856B9B">
              <w:rPr>
                <w:rFonts w:ascii="Arial Narrow" w:hAnsi="Arial Narrow"/>
                <w:sz w:val="24"/>
                <w:szCs w:val="24"/>
              </w:rPr>
              <w:t>. Nr.: LV40003554368</w:t>
            </w:r>
          </w:p>
          <w:p w14:paraId="59383B36" w14:textId="77777777" w:rsidR="00DA00D2" w:rsidRPr="00856B9B" w:rsidRDefault="00DA00D2" w:rsidP="00DA00D2">
            <w:pPr>
              <w:jc w:val="both"/>
              <w:rPr>
                <w:rFonts w:ascii="Arial Narrow" w:hAnsi="Arial Narrow"/>
                <w:iCs/>
                <w:sz w:val="24"/>
                <w:szCs w:val="24"/>
              </w:rPr>
            </w:pPr>
            <w:proofErr w:type="spellStart"/>
            <w:r w:rsidRPr="00856B9B">
              <w:rPr>
                <w:rFonts w:ascii="Arial Narrow" w:hAnsi="Arial Narrow"/>
                <w:iCs/>
                <w:sz w:val="24"/>
                <w:szCs w:val="24"/>
              </w:rPr>
              <w:t>Adrese</w:t>
            </w:r>
            <w:proofErr w:type="spellEnd"/>
            <w:r w:rsidRPr="00856B9B">
              <w:rPr>
                <w:rFonts w:ascii="Arial Narrow" w:hAnsi="Arial Narrow"/>
                <w:iCs/>
                <w:sz w:val="24"/>
                <w:szCs w:val="24"/>
              </w:rPr>
              <w:t xml:space="preserve">: </w:t>
            </w:r>
            <w:r w:rsidRPr="00856B9B">
              <w:rPr>
                <w:rFonts w:ascii="Arial Narrow" w:hAnsi="Arial Narrow"/>
                <w:sz w:val="24"/>
                <w:szCs w:val="24"/>
              </w:rPr>
              <w:t xml:space="preserve">Slokas </w:t>
            </w:r>
            <w:proofErr w:type="spellStart"/>
            <w:r w:rsidRPr="00856B9B">
              <w:rPr>
                <w:rFonts w:ascii="Arial Narrow" w:hAnsi="Arial Narrow"/>
                <w:sz w:val="24"/>
                <w:szCs w:val="24"/>
              </w:rPr>
              <w:t>iela</w:t>
            </w:r>
            <w:proofErr w:type="spellEnd"/>
            <w:r w:rsidRPr="00856B9B">
              <w:rPr>
                <w:rFonts w:ascii="Arial Narrow" w:hAnsi="Arial Narrow"/>
                <w:sz w:val="24"/>
                <w:szCs w:val="24"/>
              </w:rPr>
              <w:t xml:space="preserve"> 55, </w:t>
            </w:r>
            <w:proofErr w:type="spellStart"/>
            <w:r w:rsidRPr="00856B9B">
              <w:rPr>
                <w:rFonts w:ascii="Arial Narrow" w:hAnsi="Arial Narrow"/>
                <w:sz w:val="24"/>
                <w:szCs w:val="24"/>
              </w:rPr>
              <w:t>Rīga</w:t>
            </w:r>
            <w:proofErr w:type="spellEnd"/>
            <w:r w:rsidRPr="00856B9B">
              <w:rPr>
                <w:rFonts w:ascii="Arial Narrow" w:hAnsi="Arial Narrow"/>
                <w:sz w:val="24"/>
                <w:szCs w:val="24"/>
              </w:rPr>
              <w:t>, LV-1007</w:t>
            </w:r>
          </w:p>
          <w:p w14:paraId="5D44737D" w14:textId="77777777" w:rsidR="00DA00D2" w:rsidRPr="00856B9B" w:rsidRDefault="00DA00D2" w:rsidP="00DA00D2">
            <w:pPr>
              <w:tabs>
                <w:tab w:val="left" w:pos="4395"/>
              </w:tabs>
              <w:rPr>
                <w:rFonts w:ascii="Arial Narrow" w:hAnsi="Arial Narrow"/>
                <w:sz w:val="24"/>
                <w:szCs w:val="24"/>
              </w:rPr>
            </w:pPr>
            <w:r w:rsidRPr="00856B9B">
              <w:rPr>
                <w:rFonts w:ascii="Arial Narrow" w:hAnsi="Arial Narrow"/>
                <w:noProof/>
                <w:sz w:val="24"/>
                <w:szCs w:val="24"/>
              </w:rPr>
              <w:t>AS Luminor bank</w:t>
            </w:r>
          </w:p>
          <w:p w14:paraId="260F5954" w14:textId="77777777" w:rsidR="00DA00D2" w:rsidRPr="00856B9B" w:rsidRDefault="00DA00D2" w:rsidP="00DA00D2">
            <w:pPr>
              <w:tabs>
                <w:tab w:val="left" w:pos="4395"/>
              </w:tabs>
              <w:rPr>
                <w:rFonts w:ascii="Arial Narrow" w:hAnsi="Arial Narrow"/>
                <w:sz w:val="24"/>
                <w:szCs w:val="24"/>
              </w:rPr>
            </w:pPr>
            <w:r w:rsidRPr="00856B9B">
              <w:rPr>
                <w:rFonts w:ascii="Arial Narrow" w:hAnsi="Arial Narrow"/>
                <w:sz w:val="24"/>
                <w:szCs w:val="24"/>
              </w:rPr>
              <w:t>Konta Nr.: LV53RIKO0000085174948</w:t>
            </w:r>
          </w:p>
          <w:p w14:paraId="35E2B9F7" w14:textId="77777777" w:rsidR="00DA00D2" w:rsidRPr="00856B9B" w:rsidRDefault="00DA00D2" w:rsidP="00DA00D2">
            <w:pPr>
              <w:tabs>
                <w:tab w:val="left" w:pos="4395"/>
              </w:tabs>
              <w:rPr>
                <w:rFonts w:ascii="Arial Narrow" w:hAnsi="Arial Narrow"/>
                <w:sz w:val="24"/>
                <w:szCs w:val="24"/>
              </w:rPr>
            </w:pPr>
            <w:proofErr w:type="spellStart"/>
            <w:r w:rsidRPr="00856B9B">
              <w:rPr>
                <w:rFonts w:ascii="Arial Narrow" w:hAnsi="Arial Narrow"/>
                <w:iCs/>
                <w:sz w:val="24"/>
                <w:szCs w:val="24"/>
              </w:rPr>
              <w:t>Kods</w:t>
            </w:r>
            <w:proofErr w:type="spellEnd"/>
            <w:r w:rsidRPr="00856B9B">
              <w:rPr>
                <w:rFonts w:ascii="Arial Narrow" w:hAnsi="Arial Narrow"/>
                <w:iCs/>
                <w:sz w:val="24"/>
                <w:szCs w:val="24"/>
              </w:rPr>
              <w:t>: RIKOLV2X</w:t>
            </w:r>
          </w:p>
          <w:p w14:paraId="6CC96821" w14:textId="77777777" w:rsidR="00F67C96" w:rsidRPr="00B070A9" w:rsidRDefault="00F67C96" w:rsidP="009A4738">
            <w:pPr>
              <w:tabs>
                <w:tab w:val="left" w:pos="567"/>
              </w:tabs>
              <w:ind w:left="426" w:hanging="344"/>
              <w:rPr>
                <w:rFonts w:ascii="Arial Narrow" w:hAnsi="Arial Narrow"/>
                <w:sz w:val="24"/>
                <w:szCs w:val="24"/>
                <w:u w:val="single"/>
              </w:rPr>
            </w:pPr>
          </w:p>
          <w:p w14:paraId="05ACA4C4" w14:textId="77777777" w:rsidR="00F67C96" w:rsidRPr="00B070A9" w:rsidRDefault="00F67C96" w:rsidP="009A4738">
            <w:pPr>
              <w:tabs>
                <w:tab w:val="left" w:pos="567"/>
              </w:tabs>
              <w:ind w:left="426" w:hanging="344"/>
              <w:rPr>
                <w:rFonts w:ascii="Arial Narrow" w:hAnsi="Arial Narrow"/>
                <w:sz w:val="24"/>
                <w:szCs w:val="24"/>
                <w:u w:val="single"/>
              </w:rPr>
            </w:pPr>
          </w:p>
          <w:p w14:paraId="4B39A089" w14:textId="77777777" w:rsidR="00F67C96" w:rsidRPr="00B070A9" w:rsidRDefault="00F67C96" w:rsidP="009A4738">
            <w:pPr>
              <w:tabs>
                <w:tab w:val="left" w:pos="567"/>
              </w:tabs>
              <w:ind w:left="426" w:hanging="344"/>
              <w:rPr>
                <w:rFonts w:ascii="Arial Narrow" w:hAnsi="Arial Narrow"/>
                <w:sz w:val="24"/>
                <w:szCs w:val="24"/>
                <w:u w:val="single"/>
              </w:rPr>
            </w:pPr>
          </w:p>
          <w:p w14:paraId="7CD07D7C" w14:textId="77777777" w:rsidR="00F67C96" w:rsidRPr="00B070A9" w:rsidRDefault="00F67C96" w:rsidP="009A4738">
            <w:pPr>
              <w:tabs>
                <w:tab w:val="left" w:pos="567"/>
              </w:tabs>
              <w:ind w:left="426" w:hanging="344"/>
              <w:rPr>
                <w:rFonts w:ascii="Arial Narrow" w:hAnsi="Arial Narrow"/>
                <w:sz w:val="24"/>
                <w:szCs w:val="24"/>
                <w:u w:val="single"/>
              </w:rPr>
            </w:pPr>
          </w:p>
          <w:p w14:paraId="656AF674" w14:textId="594C79D9" w:rsidR="00F67C96" w:rsidRDefault="00F67C96" w:rsidP="009A4738">
            <w:pPr>
              <w:tabs>
                <w:tab w:val="left" w:pos="567"/>
              </w:tabs>
              <w:ind w:left="426" w:hanging="344"/>
              <w:rPr>
                <w:rFonts w:ascii="Arial Narrow" w:hAnsi="Arial Narrow"/>
                <w:sz w:val="24"/>
                <w:szCs w:val="24"/>
                <w:u w:val="single"/>
              </w:rPr>
            </w:pPr>
          </w:p>
          <w:p w14:paraId="65EB6667" w14:textId="12C45ED4" w:rsidR="0089746D" w:rsidRDefault="0089746D" w:rsidP="009A4738">
            <w:pPr>
              <w:tabs>
                <w:tab w:val="left" w:pos="567"/>
              </w:tabs>
              <w:ind w:left="426" w:hanging="344"/>
              <w:rPr>
                <w:rFonts w:ascii="Arial Narrow" w:hAnsi="Arial Narrow"/>
                <w:sz w:val="24"/>
                <w:szCs w:val="24"/>
                <w:u w:val="single"/>
              </w:rPr>
            </w:pPr>
          </w:p>
          <w:p w14:paraId="1276A397" w14:textId="77777777" w:rsidR="0089746D" w:rsidRPr="00B070A9" w:rsidRDefault="0089746D" w:rsidP="009A4738">
            <w:pPr>
              <w:tabs>
                <w:tab w:val="left" w:pos="567"/>
              </w:tabs>
              <w:ind w:left="426" w:hanging="344"/>
              <w:rPr>
                <w:rFonts w:ascii="Arial Narrow" w:hAnsi="Arial Narrow"/>
                <w:sz w:val="24"/>
                <w:szCs w:val="24"/>
                <w:u w:val="single"/>
              </w:rPr>
            </w:pPr>
          </w:p>
          <w:p w14:paraId="537DBC72" w14:textId="4C07F9EE" w:rsidR="00F67C96" w:rsidRPr="00B070A9" w:rsidRDefault="00F67C96" w:rsidP="009A4738">
            <w:pPr>
              <w:tabs>
                <w:tab w:val="left" w:pos="567"/>
              </w:tabs>
              <w:ind w:left="426" w:hanging="344"/>
              <w:rPr>
                <w:rFonts w:ascii="Arial Narrow" w:hAnsi="Arial Narrow"/>
                <w:sz w:val="24"/>
                <w:szCs w:val="24"/>
              </w:rPr>
            </w:pPr>
            <w:r w:rsidRPr="00B070A9">
              <w:rPr>
                <w:rFonts w:ascii="Arial Narrow" w:hAnsi="Arial Narrow"/>
                <w:sz w:val="24"/>
                <w:szCs w:val="24"/>
              </w:rPr>
              <w:t>_________________/</w:t>
            </w:r>
            <w:r w:rsidR="00B070A9" w:rsidRPr="00B070A9">
              <w:rPr>
                <w:rFonts w:ascii="Arial Narrow" w:hAnsi="Arial Narrow"/>
                <w:sz w:val="24"/>
                <w:szCs w:val="24"/>
              </w:rPr>
              <w:t xml:space="preserve"> </w:t>
            </w:r>
            <w:proofErr w:type="spellStart"/>
            <w:r w:rsidR="00DA00D2">
              <w:rPr>
                <w:rFonts w:ascii="Arial Narrow" w:hAnsi="Arial Narrow"/>
                <w:sz w:val="24"/>
                <w:szCs w:val="24"/>
              </w:rPr>
              <w:t>Egīls</w:t>
            </w:r>
            <w:proofErr w:type="spellEnd"/>
            <w:r w:rsidR="00DA00D2">
              <w:rPr>
                <w:rFonts w:ascii="Arial Narrow" w:hAnsi="Arial Narrow"/>
                <w:sz w:val="24"/>
                <w:szCs w:val="24"/>
              </w:rPr>
              <w:t xml:space="preserve"> Vētra</w:t>
            </w:r>
            <w:r w:rsidR="00B070A9" w:rsidRPr="00B070A9">
              <w:rPr>
                <w:rFonts w:ascii="Arial Narrow" w:hAnsi="Arial Narrow"/>
                <w:sz w:val="24"/>
                <w:szCs w:val="24"/>
              </w:rPr>
              <w:t xml:space="preserve"> </w:t>
            </w:r>
            <w:r w:rsidRPr="00B070A9">
              <w:rPr>
                <w:rFonts w:ascii="Arial Narrow" w:hAnsi="Arial Narrow"/>
                <w:sz w:val="24"/>
                <w:szCs w:val="24"/>
              </w:rPr>
              <w:t>/</w:t>
            </w:r>
          </w:p>
        </w:tc>
      </w:tr>
      <w:bookmarkEnd w:id="0"/>
      <w:bookmarkEnd w:id="6"/>
    </w:tbl>
    <w:p w14:paraId="48384513" w14:textId="5EFA2D31" w:rsidR="00FC1B64" w:rsidRDefault="00FC1B64">
      <w:pPr>
        <w:rPr>
          <w:rFonts w:ascii="Arial Narrow" w:hAnsi="Arial Narrow"/>
          <w:sz w:val="24"/>
          <w:szCs w:val="24"/>
        </w:rPr>
      </w:pPr>
    </w:p>
    <w:p w14:paraId="3EA48CD0" w14:textId="49BAE380" w:rsidR="00B070A9" w:rsidRPr="00B070A9" w:rsidRDefault="00B070A9" w:rsidP="00B070A9">
      <w:pPr>
        <w:rPr>
          <w:rFonts w:ascii="Arial Narrow" w:hAnsi="Arial Narrow"/>
          <w:sz w:val="24"/>
          <w:szCs w:val="24"/>
        </w:rPr>
      </w:pPr>
    </w:p>
    <w:p w14:paraId="21B67A79" w14:textId="708526AE" w:rsidR="00B070A9" w:rsidRPr="00B070A9" w:rsidRDefault="00B070A9" w:rsidP="00B070A9">
      <w:pPr>
        <w:rPr>
          <w:rFonts w:ascii="Arial Narrow" w:hAnsi="Arial Narrow"/>
          <w:sz w:val="24"/>
          <w:szCs w:val="24"/>
        </w:rPr>
      </w:pPr>
    </w:p>
    <w:p w14:paraId="3F29E04A" w14:textId="448E531F" w:rsidR="00B070A9" w:rsidRPr="00B070A9" w:rsidRDefault="00B070A9" w:rsidP="00B070A9">
      <w:pPr>
        <w:rPr>
          <w:rFonts w:ascii="Arial Narrow" w:hAnsi="Arial Narrow"/>
          <w:sz w:val="24"/>
          <w:szCs w:val="24"/>
        </w:rPr>
      </w:pPr>
    </w:p>
    <w:p w14:paraId="231796BE" w14:textId="5AFEBFA1" w:rsidR="00B070A9" w:rsidRPr="00B070A9" w:rsidRDefault="00B070A9" w:rsidP="00B070A9">
      <w:pPr>
        <w:rPr>
          <w:rFonts w:ascii="Arial Narrow" w:hAnsi="Arial Narrow"/>
          <w:sz w:val="24"/>
          <w:szCs w:val="24"/>
        </w:rPr>
      </w:pPr>
    </w:p>
    <w:p w14:paraId="7A0A5DB3" w14:textId="7AB9908A" w:rsidR="00B070A9" w:rsidRPr="00B070A9" w:rsidRDefault="00B070A9" w:rsidP="00B070A9">
      <w:pPr>
        <w:rPr>
          <w:rFonts w:ascii="Arial Narrow" w:hAnsi="Arial Narrow"/>
          <w:sz w:val="24"/>
          <w:szCs w:val="24"/>
        </w:rPr>
      </w:pPr>
    </w:p>
    <w:p w14:paraId="3BEAE95B" w14:textId="3E071F33" w:rsidR="00B070A9" w:rsidRPr="00B070A9" w:rsidRDefault="00B070A9" w:rsidP="00B070A9">
      <w:pPr>
        <w:rPr>
          <w:rFonts w:ascii="Arial Narrow" w:hAnsi="Arial Narrow"/>
          <w:sz w:val="24"/>
          <w:szCs w:val="24"/>
        </w:rPr>
      </w:pPr>
    </w:p>
    <w:p w14:paraId="3244CAE2" w14:textId="14281466" w:rsidR="00B070A9" w:rsidRPr="00B070A9" w:rsidRDefault="00B070A9" w:rsidP="00B070A9">
      <w:pPr>
        <w:rPr>
          <w:rFonts w:ascii="Arial Narrow" w:hAnsi="Arial Narrow"/>
          <w:sz w:val="24"/>
          <w:szCs w:val="24"/>
        </w:rPr>
      </w:pPr>
    </w:p>
    <w:p w14:paraId="60A34DCB" w14:textId="73EC3C2F" w:rsidR="00B070A9" w:rsidRPr="00B070A9" w:rsidRDefault="00B070A9" w:rsidP="00B070A9">
      <w:pPr>
        <w:rPr>
          <w:rFonts w:ascii="Arial Narrow" w:hAnsi="Arial Narrow"/>
          <w:sz w:val="24"/>
          <w:szCs w:val="24"/>
        </w:rPr>
      </w:pPr>
    </w:p>
    <w:p w14:paraId="48CDD64D" w14:textId="3A400B89" w:rsidR="00B070A9" w:rsidRDefault="00B070A9" w:rsidP="00B070A9">
      <w:pPr>
        <w:rPr>
          <w:rFonts w:ascii="Arial Narrow" w:hAnsi="Arial Narrow"/>
          <w:sz w:val="24"/>
          <w:szCs w:val="24"/>
        </w:rPr>
      </w:pPr>
    </w:p>
    <w:p w14:paraId="46074F60" w14:textId="77777777" w:rsidR="006A4D10" w:rsidRDefault="006A4D10" w:rsidP="00B070A9">
      <w:pPr>
        <w:rPr>
          <w:rFonts w:ascii="Arial Narrow" w:hAnsi="Arial Narrow"/>
          <w:sz w:val="24"/>
          <w:szCs w:val="24"/>
        </w:rPr>
      </w:pPr>
    </w:p>
    <w:sectPr w:rsidR="006A4D10" w:rsidSect="008B194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93F0" w14:textId="77777777" w:rsidR="005D7A11" w:rsidRDefault="005D7A11" w:rsidP="00F67C96">
      <w:r>
        <w:separator/>
      </w:r>
    </w:p>
  </w:endnote>
  <w:endnote w:type="continuationSeparator" w:id="0">
    <w:p w14:paraId="3620B8CD" w14:textId="77777777" w:rsidR="005D7A11" w:rsidRDefault="005D7A11" w:rsidP="00F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6070"/>
      <w:docPartObj>
        <w:docPartGallery w:val="Page Numbers (Bottom of Page)"/>
        <w:docPartUnique/>
      </w:docPartObj>
    </w:sdtPr>
    <w:sdtEndPr>
      <w:rPr>
        <w:noProof/>
      </w:rPr>
    </w:sdtEndPr>
    <w:sdtContent>
      <w:p w14:paraId="1575A4CE" w14:textId="0BC060ED" w:rsidR="006A4D10" w:rsidRDefault="006A4D10">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FD28BD3" w14:textId="77777777" w:rsidR="006A4D10" w:rsidRDefault="006A4D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1F57" w14:textId="77777777" w:rsidR="005D7A11" w:rsidRDefault="005D7A11" w:rsidP="00F67C96">
      <w:r>
        <w:separator/>
      </w:r>
    </w:p>
  </w:footnote>
  <w:footnote w:type="continuationSeparator" w:id="0">
    <w:p w14:paraId="4601AFEA" w14:textId="77777777" w:rsidR="005D7A11" w:rsidRDefault="005D7A11" w:rsidP="00F67C96">
      <w:r>
        <w:continuationSeparator/>
      </w:r>
    </w:p>
  </w:footnote>
  <w:footnote w:id="1">
    <w:p w14:paraId="0DEC07A8" w14:textId="77777777" w:rsidR="00F67C96" w:rsidRPr="0094129F" w:rsidRDefault="00F67C96" w:rsidP="00F67C96">
      <w:pPr>
        <w:shd w:val="clear" w:color="auto" w:fill="FFFFFF"/>
        <w:jc w:val="both"/>
        <w:rPr>
          <w:rFonts w:ascii="Arial Narrow" w:hAnsi="Arial Narrow"/>
        </w:rPr>
      </w:pPr>
      <w:r>
        <w:rPr>
          <w:rStyle w:val="Vresatsauce"/>
        </w:rPr>
        <w:footnoteRef/>
      </w:r>
      <w:r>
        <w:t xml:space="preserve"> </w:t>
      </w:r>
      <w:r w:rsidRPr="00825FE3">
        <w:rPr>
          <w:rFonts w:ascii="Arial Narrow" w:hAnsi="Arial Narrow"/>
        </w:rPr>
        <w:t xml:space="preserve">Dokuments parakstīts ar drošu elektronisko parakstu un satur laika zīmogu. Dokumenta spēkā stāšanās datums ir pēdējā   pievienotā elektroniskā paraksta un laika zīmoga datums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82D"/>
    <w:multiLevelType w:val="multilevel"/>
    <w:tmpl w:val="3162D40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72321B"/>
    <w:multiLevelType w:val="multilevel"/>
    <w:tmpl w:val="CA4A0D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3750DB"/>
    <w:multiLevelType w:val="multilevel"/>
    <w:tmpl w:val="EAE02DFE"/>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629352A"/>
    <w:multiLevelType w:val="hybridMultilevel"/>
    <w:tmpl w:val="50AA0A18"/>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6C5927"/>
    <w:multiLevelType w:val="multilevel"/>
    <w:tmpl w:val="1E48202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D35153"/>
    <w:multiLevelType w:val="hybridMultilevel"/>
    <w:tmpl w:val="83667158"/>
    <w:lvl w:ilvl="0" w:tplc="B96277D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2B7F30"/>
    <w:multiLevelType w:val="hybridMultilevel"/>
    <w:tmpl w:val="8E2A8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4D4AD3"/>
    <w:multiLevelType w:val="multilevel"/>
    <w:tmpl w:val="EAE02DFE"/>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54458549">
    <w:abstractNumId w:val="7"/>
  </w:num>
  <w:num w:numId="2" w16cid:durableId="1628507363">
    <w:abstractNumId w:val="4"/>
  </w:num>
  <w:num w:numId="3" w16cid:durableId="107749339">
    <w:abstractNumId w:val="1"/>
  </w:num>
  <w:num w:numId="4" w16cid:durableId="1508906808">
    <w:abstractNumId w:val="0"/>
  </w:num>
  <w:num w:numId="5" w16cid:durableId="1882597850">
    <w:abstractNumId w:val="2"/>
  </w:num>
  <w:num w:numId="6" w16cid:durableId="800533908">
    <w:abstractNumId w:val="6"/>
  </w:num>
  <w:num w:numId="7" w16cid:durableId="1416517327">
    <w:abstractNumId w:val="5"/>
  </w:num>
  <w:num w:numId="8" w16cid:durableId="282344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1F"/>
    <w:rsid w:val="002D2557"/>
    <w:rsid w:val="003C1DA3"/>
    <w:rsid w:val="00471074"/>
    <w:rsid w:val="004D552F"/>
    <w:rsid w:val="005C15FD"/>
    <w:rsid w:val="005D46C0"/>
    <w:rsid w:val="005D7A11"/>
    <w:rsid w:val="006A4D10"/>
    <w:rsid w:val="00731406"/>
    <w:rsid w:val="0089746D"/>
    <w:rsid w:val="008B1943"/>
    <w:rsid w:val="00923D28"/>
    <w:rsid w:val="00A00A29"/>
    <w:rsid w:val="00B06FE3"/>
    <w:rsid w:val="00B070A9"/>
    <w:rsid w:val="00B96296"/>
    <w:rsid w:val="00BE7D1F"/>
    <w:rsid w:val="00BF0E7D"/>
    <w:rsid w:val="00D46056"/>
    <w:rsid w:val="00D63A7D"/>
    <w:rsid w:val="00DA00D2"/>
    <w:rsid w:val="00F67C96"/>
    <w:rsid w:val="00FC1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6B52"/>
  <w15:chartTrackingRefBased/>
  <w15:docId w15:val="{CBA65600-1C27-4408-A88A-11FE1128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7C9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
    <w:basedOn w:val="Parasts"/>
    <w:link w:val="SarakstarindkopaRakstz"/>
    <w:uiPriority w:val="34"/>
    <w:qFormat/>
    <w:rsid w:val="00F67C96"/>
    <w:pPr>
      <w:ind w:left="1817" w:hanging="567"/>
      <w:jc w:val="both"/>
    </w:pPr>
  </w:style>
  <w:style w:type="paragraph" w:customStyle="1" w:styleId="TableParagraph">
    <w:name w:val="Table Paragraph"/>
    <w:basedOn w:val="Parasts"/>
    <w:uiPriority w:val="1"/>
    <w:qFormat/>
    <w:rsid w:val="00F67C96"/>
  </w:style>
  <w:style w:type="character" w:styleId="Hipersaite">
    <w:name w:val="Hyperlink"/>
    <w:uiPriority w:val="99"/>
    <w:rsid w:val="00F67C96"/>
    <w:rPr>
      <w:color w:val="0000FF"/>
      <w:u w:val="single"/>
    </w:rPr>
  </w:style>
  <w:style w:type="character" w:customStyle="1" w:styleId="SarakstarindkopaRakstz">
    <w:name w:val="Saraksta rindkopa Rakstz."/>
    <w:aliases w:val="Virsraksti Rakstz."/>
    <w:link w:val="Sarakstarindkopa"/>
    <w:qFormat/>
    <w:rsid w:val="00F67C96"/>
    <w:rPr>
      <w:rFonts w:ascii="Times New Roman" w:eastAsia="Times New Roman" w:hAnsi="Times New Roman" w:cs="Times New Roman"/>
      <w:kern w:val="0"/>
      <w14:ligatures w14:val="none"/>
    </w:rPr>
  </w:style>
  <w:style w:type="table" w:customStyle="1" w:styleId="TableNormal1">
    <w:name w:val="Table Normal1"/>
    <w:uiPriority w:val="2"/>
    <w:semiHidden/>
    <w:unhideWhenUsed/>
    <w:qFormat/>
    <w:rsid w:val="00F67C9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Vresatsauce">
    <w:name w:val="footnote reference"/>
    <w:aliases w:val="Footnote symbol"/>
    <w:basedOn w:val="Noklusjumarindkopasfonts"/>
    <w:uiPriority w:val="99"/>
    <w:unhideWhenUsed/>
    <w:rsid w:val="00F67C96"/>
    <w:rPr>
      <w:vertAlign w:val="superscript"/>
    </w:rPr>
  </w:style>
  <w:style w:type="character" w:styleId="Neatrisintapieminana">
    <w:name w:val="Unresolved Mention"/>
    <w:basedOn w:val="Noklusjumarindkopasfonts"/>
    <w:uiPriority w:val="99"/>
    <w:semiHidden/>
    <w:unhideWhenUsed/>
    <w:rsid w:val="002D2557"/>
    <w:rPr>
      <w:color w:val="605E5C"/>
      <w:shd w:val="clear" w:color="auto" w:fill="E1DFDD"/>
    </w:rPr>
  </w:style>
  <w:style w:type="table" w:styleId="Reatabula">
    <w:name w:val="Table Grid"/>
    <w:basedOn w:val="Parastatabula"/>
    <w:uiPriority w:val="39"/>
    <w:rsid w:val="00B070A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A4D10"/>
    <w:pPr>
      <w:tabs>
        <w:tab w:val="center" w:pos="4513"/>
        <w:tab w:val="right" w:pos="9026"/>
      </w:tabs>
    </w:pPr>
  </w:style>
  <w:style w:type="character" w:customStyle="1" w:styleId="GalveneRakstz">
    <w:name w:val="Galvene Rakstz."/>
    <w:basedOn w:val="Noklusjumarindkopasfonts"/>
    <w:link w:val="Galvene"/>
    <w:uiPriority w:val="99"/>
    <w:rsid w:val="006A4D10"/>
    <w:rPr>
      <w:rFonts w:ascii="Times New Roman" w:eastAsia="Times New Roman" w:hAnsi="Times New Roman" w:cs="Times New Roman"/>
      <w:kern w:val="0"/>
      <w14:ligatures w14:val="none"/>
    </w:rPr>
  </w:style>
  <w:style w:type="paragraph" w:styleId="Kjene">
    <w:name w:val="footer"/>
    <w:basedOn w:val="Parasts"/>
    <w:link w:val="KjeneRakstz"/>
    <w:uiPriority w:val="99"/>
    <w:unhideWhenUsed/>
    <w:rsid w:val="006A4D10"/>
    <w:pPr>
      <w:tabs>
        <w:tab w:val="center" w:pos="4513"/>
        <w:tab w:val="right" w:pos="9026"/>
      </w:tabs>
    </w:pPr>
  </w:style>
  <w:style w:type="character" w:customStyle="1" w:styleId="KjeneRakstz">
    <w:name w:val="Kājene Rakstz."/>
    <w:basedOn w:val="Noklusjumarindkopasfonts"/>
    <w:link w:val="Kjene"/>
    <w:uiPriority w:val="99"/>
    <w:rsid w:val="006A4D1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eiduma@rezekne.lv" TargetMode="External"/><Relationship Id="rId13" Type="http://schemas.openxmlformats.org/officeDocument/2006/relationships/hyperlink" Target="mailto:kristiana.malta@rezekn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te.smaukstele@rezekne.lv" TargetMode="External"/><Relationship Id="rId12" Type="http://schemas.openxmlformats.org/officeDocument/2006/relationships/hyperlink" Target="mailto:inga@eveko.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nars@eveko.lv" TargetMode="External"/><Relationship Id="rId5" Type="http://schemas.openxmlformats.org/officeDocument/2006/relationships/footnotes" Target="footnotes.xml"/><Relationship Id="rId15" Type="http://schemas.openxmlformats.org/officeDocument/2006/relationships/hyperlink" Target="mailto:santa.klavina@rezekne.lv" TargetMode="External"/><Relationship Id="rId10" Type="http://schemas.openxmlformats.org/officeDocument/2006/relationships/hyperlink" Target="mailto:koncertzale@rezekne.lv" TargetMode="External"/><Relationship Id="rId4" Type="http://schemas.openxmlformats.org/officeDocument/2006/relationships/webSettings" Target="webSettings.xml"/><Relationship Id="rId9" Type="http://schemas.openxmlformats.org/officeDocument/2006/relationships/hyperlink" Target="mailto:kristiana.malta@rezekne.lv" TargetMode="External"/><Relationship Id="rId14" Type="http://schemas.openxmlformats.org/officeDocument/2006/relationships/hyperlink" Target="mailto:artis.leidums@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11247</Words>
  <Characters>6411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Kaspars Ločmelis</cp:lastModifiedBy>
  <cp:revision>2</cp:revision>
  <dcterms:created xsi:type="dcterms:W3CDTF">2023-12-13T12:26:00Z</dcterms:created>
  <dcterms:modified xsi:type="dcterms:W3CDTF">2023-12-13T12:26:00Z</dcterms:modified>
</cp:coreProperties>
</file>